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9E" w:rsidRPr="001B7678" w:rsidRDefault="00652B9E" w:rsidP="001B7678">
      <w:pPr>
        <w:keepNext/>
        <w:spacing w:after="0" w:line="240" w:lineRule="auto"/>
        <w:jc w:val="center"/>
        <w:outlineLvl w:val="0"/>
        <w:rPr>
          <w:rFonts w:ascii="Times New Roman" w:hAnsi="Times New Roman"/>
          <w:i/>
          <w:iCs/>
          <w:sz w:val="28"/>
          <w:szCs w:val="28"/>
          <w:lang w:eastAsia="ru-RU"/>
        </w:rPr>
      </w:pPr>
      <w:bookmarkStart w:id="0" w:name="_Toc284790559"/>
      <w:bookmarkStart w:id="1" w:name="_Toc247267023"/>
      <w:r w:rsidRPr="001B7678">
        <w:rPr>
          <w:rFonts w:ascii="Times New Roman" w:hAnsi="Times New Roman"/>
          <w:b/>
          <w:bCs/>
          <w:sz w:val="28"/>
          <w:szCs w:val="28"/>
          <w:lang w:eastAsia="ru-RU"/>
        </w:rPr>
        <w:t>4. МЕТОДИЧЕСКИЕ РЕКОМЕНДАЦИИ ПО НАПИСАНИЮ И ОФОРМЛЕНИЮ КУРСОВОЙ РАБОТЫ</w:t>
      </w:r>
      <w:bookmarkEnd w:id="0"/>
      <w:r w:rsidRPr="001B767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52B9E" w:rsidRPr="001B7678" w:rsidRDefault="00652B9E" w:rsidP="001B7678">
      <w:pPr>
        <w:keepNext/>
        <w:spacing w:before="240" w:after="60" w:line="240" w:lineRule="auto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2" w:name="_Toc247267024"/>
      <w:bookmarkStart w:id="3" w:name="_Toc284790560"/>
      <w:bookmarkEnd w:id="1"/>
      <w:r w:rsidRPr="001B767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4. 1. Цель и задачи курсовой работы</w:t>
      </w:r>
      <w:bookmarkEnd w:id="2"/>
      <w:bookmarkEnd w:id="3"/>
    </w:p>
    <w:p w:rsidR="00652B9E" w:rsidRPr="001B7678" w:rsidRDefault="00652B9E" w:rsidP="001B76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Курсовая работа по дисциплине «Организация производства на предприятиях отрасли» является важным элементом учебного процесса по подготовке экономистов-менеджеров высокой квалификации по специальности 060805 «Экономика и управление на предприятии (машиностроение)».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Toc247267025"/>
      <w:r w:rsidRPr="001B7678">
        <w:rPr>
          <w:rFonts w:ascii="Times New Roman" w:hAnsi="Times New Roman"/>
          <w:sz w:val="28"/>
          <w:szCs w:val="28"/>
          <w:lang w:eastAsia="ru-RU"/>
        </w:rPr>
        <w:t>Курсовая работа – это самостоятельная творческая работа студента, выполняемая под руководством преподавателя, главная цель которой заключается в закреплении, углублении теоретических знаний и выработке практических умений при решении конкретных задач в области организации и управления производством на предприятиях машиностроения.</w:t>
      </w:r>
    </w:p>
    <w:p w:rsidR="00652B9E" w:rsidRPr="001B7678" w:rsidRDefault="00652B9E" w:rsidP="001B7678">
      <w:pPr>
        <w:spacing w:after="0" w:line="36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Задачи выполнения курсовой работы: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а) выработать умение самостоятельной работы с литературными источниками, грамотного использования исходных данных, справочных и нормативных материалов;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б) привить навыки практических расчетов по определению технико-экономических показателей и экономической эффективности от внедрения средств автоматизации производства;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в) развить навыки оценки альтернативных решений, формулирования выводов при решении производственных задач.</w:t>
      </w:r>
    </w:p>
    <w:p w:rsidR="00652B9E" w:rsidRPr="001B7678" w:rsidRDefault="00652B9E" w:rsidP="001B7678">
      <w:pPr>
        <w:keepNext/>
        <w:spacing w:before="240" w:after="60" w:line="360" w:lineRule="auto"/>
        <w:outlineLvl w:val="1"/>
        <w:rPr>
          <w:rFonts w:ascii="Times New Roman" w:hAnsi="Times New Roman" w:cs="Arial"/>
          <w:b/>
          <w:bCs/>
          <w:i/>
          <w:iCs/>
          <w:sz w:val="28"/>
          <w:szCs w:val="28"/>
          <w:lang w:eastAsia="ru-RU"/>
        </w:rPr>
      </w:pPr>
      <w:bookmarkStart w:id="5" w:name="_Toc139702194"/>
      <w:bookmarkStart w:id="6" w:name="_Toc284790561"/>
      <w:bookmarkEnd w:id="4"/>
      <w:r w:rsidRPr="001B7678">
        <w:rPr>
          <w:rFonts w:ascii="Times New Roman" w:hAnsi="Times New Roman" w:cs="Arial"/>
          <w:b/>
          <w:bCs/>
          <w:i/>
          <w:iCs/>
          <w:sz w:val="28"/>
          <w:szCs w:val="28"/>
          <w:lang w:eastAsia="ru-RU"/>
        </w:rPr>
        <w:t>4.2.Содержание и структура курсовой работы</w:t>
      </w:r>
      <w:bookmarkEnd w:id="5"/>
      <w:bookmarkEnd w:id="6"/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Курсовая работа состоит из 2-х частей:</w:t>
      </w:r>
    </w:p>
    <w:p w:rsidR="00652B9E" w:rsidRPr="001B7678" w:rsidRDefault="00652B9E" w:rsidP="001B767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- теоретической части, содержащей освещение вопросов по выбранной теме;</w:t>
      </w:r>
    </w:p>
    <w:p w:rsidR="00652B9E" w:rsidRPr="001B7678" w:rsidRDefault="00652B9E" w:rsidP="001B767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- практической части, состоящей из расчетно-аналитического задания по вариантам.</w:t>
      </w:r>
    </w:p>
    <w:p w:rsidR="00652B9E" w:rsidRPr="001B7678" w:rsidRDefault="00652B9E" w:rsidP="001B7678">
      <w:pPr>
        <w:spacing w:after="0" w:line="36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Структура курсовой работы:</w:t>
      </w:r>
    </w:p>
    <w:p w:rsidR="00652B9E" w:rsidRPr="001B7678" w:rsidRDefault="00652B9E" w:rsidP="001B767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- титульный лист (см. приложение А);</w:t>
      </w:r>
    </w:p>
    <w:p w:rsidR="00652B9E" w:rsidRPr="001B7678" w:rsidRDefault="00652B9E" w:rsidP="001B767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- содержание (см. приложение Б);</w:t>
      </w:r>
    </w:p>
    <w:p w:rsidR="00652B9E" w:rsidRPr="001B7678" w:rsidRDefault="00652B9E" w:rsidP="001B767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- введение;</w:t>
      </w:r>
    </w:p>
    <w:p w:rsidR="00652B9E" w:rsidRPr="001B7678" w:rsidRDefault="00652B9E" w:rsidP="001B767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- теоретическая часть;</w:t>
      </w:r>
    </w:p>
    <w:p w:rsidR="00652B9E" w:rsidRPr="001B7678" w:rsidRDefault="00652B9E" w:rsidP="001B767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- практическая часть;</w:t>
      </w:r>
    </w:p>
    <w:p w:rsidR="00652B9E" w:rsidRPr="001B7678" w:rsidRDefault="00652B9E" w:rsidP="001B767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- заключение;</w:t>
      </w:r>
    </w:p>
    <w:p w:rsidR="00652B9E" w:rsidRPr="001B7678" w:rsidRDefault="00652B9E" w:rsidP="001B767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- список использованной литературы;</w:t>
      </w:r>
    </w:p>
    <w:p w:rsidR="00652B9E" w:rsidRPr="001B7678" w:rsidRDefault="00652B9E" w:rsidP="001B767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- приложение (если необходимо).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b/>
          <w:sz w:val="28"/>
          <w:szCs w:val="28"/>
          <w:lang w:eastAsia="ru-RU"/>
        </w:rPr>
        <w:t xml:space="preserve">Содержание </w:t>
      </w:r>
      <w:r w:rsidRPr="001B7678">
        <w:rPr>
          <w:rFonts w:ascii="Times New Roman" w:hAnsi="Times New Roman"/>
          <w:sz w:val="28"/>
          <w:szCs w:val="28"/>
          <w:lang w:eastAsia="ru-RU"/>
        </w:rPr>
        <w:t>включает наименование всех разделов, подразделов с указанием номера начальной страницы.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b/>
          <w:sz w:val="28"/>
          <w:szCs w:val="28"/>
          <w:lang w:eastAsia="ru-RU"/>
        </w:rPr>
        <w:t>Во введении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обосновывается актуальность темы курсовой работы, определяется ее практическая значимость, формулируются цель и задачи работы. Рекомендуемый объем введения – 2-3 страницы.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b/>
          <w:sz w:val="28"/>
          <w:szCs w:val="28"/>
          <w:lang w:eastAsia="ru-RU"/>
        </w:rPr>
        <w:t>В теоретической части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курсовой работы излагаются вопросы с достаточной степенью полноты раскрывающие заданную тему. Эта часть оформляется в виде реферата согласно требований, предъявляемым к оформлению научных работ. Объем теоретической части – не менее 20 страниц.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b/>
          <w:sz w:val="28"/>
          <w:szCs w:val="28"/>
          <w:lang w:eastAsia="ru-RU"/>
        </w:rPr>
        <w:t>В практической части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курсовой работы формулируется содержание задания, оформляются таблицы исходных данных, выполняется расчет. При этом рекомендуется сначала записывать формулу с расшифровкой символов, входящих в формулу, затем следует собственно расчет с обязательным подставлением в формулу всех используемых исходных данных.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b/>
          <w:sz w:val="28"/>
          <w:szCs w:val="28"/>
          <w:lang w:eastAsia="ru-RU"/>
        </w:rPr>
        <w:t>В заключении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работы должны быть кратко изложены основные выводы и предложения по теоретической и практической частям курсовой работы. Объем заключения – 2-3 страницы.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b/>
          <w:sz w:val="28"/>
          <w:szCs w:val="28"/>
          <w:lang w:eastAsia="ru-RU"/>
        </w:rPr>
        <w:t>Список литературы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должен содержать расположенный по алфавиту перечень использованных в процессе работы источников. Перечень использованных источников должен включать не менее 10 наименований.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b/>
          <w:sz w:val="28"/>
          <w:szCs w:val="28"/>
          <w:lang w:eastAsia="ru-RU"/>
        </w:rPr>
        <w:t>Примечание.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Студенты, имеющие доступ к информации в области организации производства на промышленных предприятиях, могут в теоретической части осветить особенности организации производства на конкретном предприятии.</w:t>
      </w:r>
    </w:p>
    <w:p w:rsidR="00652B9E" w:rsidRPr="001B7678" w:rsidRDefault="00652B9E" w:rsidP="001B7678">
      <w:pPr>
        <w:keepNext/>
        <w:spacing w:before="240" w:after="60" w:line="240" w:lineRule="auto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7" w:name="_GoBack"/>
      <w:bookmarkStart w:id="8" w:name="_Toc139702196"/>
      <w:bookmarkStart w:id="9" w:name="_Toc284790563"/>
      <w:bookmarkEnd w:id="7"/>
      <w:r w:rsidRPr="001B767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4.4. Порядок оформления курсовой работы</w:t>
      </w:r>
      <w:bookmarkEnd w:id="8"/>
      <w:bookmarkEnd w:id="9"/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4.4.1. Курсовая работа оформляется в соответствии с действующим в ТГУ Положением и правилами оформления научных работ, требованиями ГОСТ 7.32-2003 «Отчет о научно - исследовательской работе» и ГОСТ 2.105-95 «Общие требования к текстовым документам».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4.4.2. Объем курсовой работы должен составлять 30-35 страниц печатного текста.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 xml:space="preserve">4.4.3. Текст курсовой работы печатается на одной стороне листа формата А4 (210*297 мм) с применением печатающих компьютерных устройств. Поля: левое, верхнее и нижнее - </w:t>
      </w:r>
      <w:smartTag w:uri="urn:schemas-microsoft-com:office:smarttags" w:element="metricconverter">
        <w:smartTagPr>
          <w:attr w:name="ProductID" w:val="20 мм"/>
        </w:smartTagPr>
        <w:r w:rsidRPr="001B7678">
          <w:rPr>
            <w:rFonts w:ascii="Times New Roman" w:hAnsi="Times New Roman"/>
            <w:sz w:val="28"/>
            <w:szCs w:val="28"/>
            <w:lang w:eastAsia="ru-RU"/>
          </w:rPr>
          <w:t>20 мм</w:t>
        </w:r>
      </w:smartTag>
      <w:r w:rsidRPr="001B7678">
        <w:rPr>
          <w:rFonts w:ascii="Times New Roman" w:hAnsi="Times New Roman"/>
          <w:sz w:val="28"/>
          <w:szCs w:val="28"/>
          <w:lang w:eastAsia="ru-RU"/>
        </w:rPr>
        <w:t xml:space="preserve">, правое - </w:t>
      </w:r>
      <w:smartTag w:uri="urn:schemas-microsoft-com:office:smarttags" w:element="metricconverter">
        <w:smartTagPr>
          <w:attr w:name="ProductID" w:val="10 мм"/>
        </w:smartTagPr>
        <w:r w:rsidRPr="001B7678">
          <w:rPr>
            <w:rFonts w:ascii="Times New Roman" w:hAnsi="Times New Roman"/>
            <w:sz w:val="28"/>
            <w:szCs w:val="28"/>
            <w:lang w:eastAsia="ru-RU"/>
          </w:rPr>
          <w:t>10 мм</w:t>
        </w:r>
      </w:smartTag>
      <w:r w:rsidRPr="001B7678">
        <w:rPr>
          <w:rFonts w:ascii="Times New Roman" w:hAnsi="Times New Roman"/>
          <w:sz w:val="28"/>
          <w:szCs w:val="28"/>
          <w:lang w:eastAsia="ru-RU"/>
        </w:rPr>
        <w:t xml:space="preserve">. Шрифт: размер (кегль) -14, тип – </w:t>
      </w:r>
      <w:r w:rsidRPr="001B7678">
        <w:rPr>
          <w:rFonts w:ascii="Times New Roman" w:hAnsi="Times New Roman"/>
          <w:sz w:val="28"/>
          <w:szCs w:val="28"/>
          <w:lang w:val="en-US" w:eastAsia="ru-RU"/>
        </w:rPr>
        <w:t>Times</w:t>
      </w:r>
      <w:r w:rsidRPr="001B7678">
        <w:rPr>
          <w:rFonts w:ascii="Times New Roman" w:hAnsi="Times New Roman"/>
          <w:sz w:val="28"/>
          <w:szCs w:val="28"/>
          <w:lang w:eastAsia="ru-RU"/>
        </w:rPr>
        <w:t>, интервал – полуторный.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Рекомендуется использовать возможности акцентирования внимания на определенных терминах, формулах, определениях, применяя различные начертания шрифта: наклонный, жирный, подчеркивание.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Разрешается выполнение курсовой работы ручным способом разборчивым почерком с межстрочным интервалом 7-</w:t>
      </w:r>
      <w:smartTag w:uri="urn:schemas-microsoft-com:office:smarttags" w:element="metricconverter">
        <w:smartTagPr>
          <w:attr w:name="ProductID" w:val="10 мм"/>
        </w:smartTagPr>
        <w:r w:rsidRPr="001B7678">
          <w:rPr>
            <w:rFonts w:ascii="Times New Roman" w:hAnsi="Times New Roman"/>
            <w:sz w:val="28"/>
            <w:szCs w:val="28"/>
            <w:lang w:eastAsia="ru-RU"/>
          </w:rPr>
          <w:t>10 мм</w:t>
        </w:r>
      </w:smartTag>
      <w:r w:rsidRPr="001B7678">
        <w:rPr>
          <w:rFonts w:ascii="Times New Roman" w:hAnsi="Times New Roman"/>
          <w:sz w:val="28"/>
          <w:szCs w:val="28"/>
          <w:lang w:eastAsia="ru-RU"/>
        </w:rPr>
        <w:t>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Страницы готовой работы скрепляются по левой стороне с использованием папок со скоросшивателями разного типа.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 xml:space="preserve">4.4.4. Страницы нумеруют арабскими цифрами, соблюдая сквозную нумерацию по всему тексту работы. Номер страницы проставляется в центре нижней части листа без точки. Нумерация начинается со страницы «Содержание». Титульный лист включается в общую нумерацию, но не нумеруется. В приложении нумеруется только первая страница. 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Иллюстрации и таблицы, расположенные на отдельных листах, включают в общую нумерацию листов работы.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4.4.5. Текст основной части работы подразделяется на разделы и подразделы. Каждый раздел начинается с новой страницы.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Разделы должны иметь единую порядковую нумерацию в пределах всей работы и обозначаются арабскими цифрами с точкой. Введение и заключение не нумеруются. Подразделы нумеруют в пределах каждого раздела. Номер подраздела состоит из номера раздела и подраздела, разделенных точкой. В конце номера подраздела также ставится точка. Например: 2.1. (первый подраздел второго раздела).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Разделы, подразделы должны иметь наименование – заголовки, в которых кратко отражается основное содержание текста. Заголовки разделов пишутся симметрично тексту прописными буквами и выделяются жирным шрифтом. Заголовки подразделов пишутся с абзаца строчными буквами, кроме первой – прописной, и также выделяются жирным шрифтом.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Сокращенное написание слов в заголовках не допускается. Переносы слов в заголовках и подчеркивание заголовка не допускаются. Точку в конце заголовка не ставят.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Расстояние между заголовками раздела (подраздела) и последующим текстом должно быть равно одинарному межстрочному интервалу (</w:t>
      </w:r>
      <w:smartTag w:uri="urn:schemas-microsoft-com:office:smarttags" w:element="metricconverter">
        <w:smartTagPr>
          <w:attr w:name="ProductID" w:val="10 мм"/>
        </w:smartTagPr>
        <w:r w:rsidRPr="001B7678">
          <w:rPr>
            <w:rFonts w:ascii="Times New Roman" w:hAnsi="Times New Roman"/>
            <w:sz w:val="28"/>
            <w:szCs w:val="28"/>
            <w:lang w:eastAsia="ru-RU"/>
          </w:rPr>
          <w:t>10 мм</w:t>
        </w:r>
      </w:smartTag>
      <w:r w:rsidRPr="001B7678">
        <w:rPr>
          <w:rFonts w:ascii="Times New Roman" w:hAnsi="Times New Roman"/>
          <w:sz w:val="28"/>
          <w:szCs w:val="28"/>
          <w:lang w:eastAsia="ru-RU"/>
        </w:rPr>
        <w:t>), а расстояние между заголовком подраздела и последней строкой предыдущего текста – 2-м одинарным межстрочным интервалам (</w:t>
      </w:r>
      <w:smartTag w:uri="urn:schemas-microsoft-com:office:smarttags" w:element="metricconverter">
        <w:smartTagPr>
          <w:attr w:name="ProductID" w:val="15 мм"/>
        </w:smartTagPr>
        <w:r w:rsidRPr="001B7678">
          <w:rPr>
            <w:rFonts w:ascii="Times New Roman" w:hAnsi="Times New Roman"/>
            <w:sz w:val="28"/>
            <w:szCs w:val="28"/>
            <w:lang w:eastAsia="ru-RU"/>
          </w:rPr>
          <w:t>15 мм</w:t>
        </w:r>
      </w:smartTag>
      <w:r w:rsidRPr="001B7678">
        <w:rPr>
          <w:rFonts w:ascii="Times New Roman" w:hAnsi="Times New Roman"/>
          <w:sz w:val="28"/>
          <w:szCs w:val="28"/>
          <w:lang w:eastAsia="ru-RU"/>
        </w:rPr>
        <w:t>).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Номер пункта включает номер раздела, подраздела и порядковый номер пункта, разделенные точкой. Например: 1.1.3., 1.1.4. и т.д.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 xml:space="preserve">При оформлении перечислений перед каждым следует ставить дефис или строчную букву, после которой ставится скобка. Например: а), б) и т.д. 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4.4.6. В тексте не должно быть рисунков и таблиц без ссылок на них. Рисунки располагаются в тексте сразу после ссылок на них. Рисунки должны иметь поясняющую надпись – название рисунка, которое помещается под ним. Рисунки обозначаются словом «Рис.» Точка в конце названия не ставится. Рисунки следует нумеровать последовательно арабскими цифрами в сквозном порядке в пределах всей курсовой работы.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При повторной ссылке на рисунок пишется сокращенное слово «смотри», например: см. рис.2.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Цифровой материал целесообразно оформить в виде таблицы. Каждая таблица должна иметь заголовок, который должен быть кратким и отражать содержимое таблицы.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Слева от названия пишется слово «Таблица» и через дефис – номер арабским цифрами в сквозном порядке в пределах всей курсовой работы.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 xml:space="preserve">Таблицу с большим количеством строк допускается переносить на другую страницу. При переносе таблицы на следующей странице повторяют ее «шапку» и над ней помещают надпись «Продолжение таблицы» с указанием номера. Если «шапка» таблицы громоздкая, то вместо нее с перенесенной части в отдельной строке помещают номер граф. 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4.4.7. Приложение оформляется как продолжение пояснительной записки, должно начинаться с новой страницы и иметь заголовок, напечатанный прописными буквами. В правом верхнем углу под заголовком прописными буквами печатается слово «Приложение». Нумерация разделов, пунктов, таблиц в каждом приложении своя.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4.4.8. Сведения о литературных источниках следует располагать в порядке появления ссылок на источники в тексте работы, при этом нумеровать их арабскими цифрами в квадратных скобках, например: [25].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Предлагается алфавитный список группировки литературных источников, то есть фамилии авторов и заглавий. Если автор не указан, источники размещаются по алфавиту. В первую очередь располагают нормативные и законодательные документы.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Книги описывают в следующей форме: порядковый номер, автор, название, место издания, название издательства, год издания.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Например:</w:t>
      </w:r>
    </w:p>
    <w:p w:rsidR="00652B9E" w:rsidRPr="001B7678" w:rsidRDefault="00652B9E" w:rsidP="001B7678">
      <w:pPr>
        <w:widowControl w:val="0"/>
        <w:numPr>
          <w:ilvl w:val="0"/>
          <w:numId w:val="30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Гражданский кодекс Российской Федерации: офиц. текст. - М.: ИНФРА-М, 2001.- 380 с.</w:t>
      </w:r>
    </w:p>
    <w:p w:rsidR="00652B9E" w:rsidRPr="001B7678" w:rsidRDefault="00652B9E" w:rsidP="001B7678">
      <w:pPr>
        <w:widowControl w:val="0"/>
        <w:numPr>
          <w:ilvl w:val="0"/>
          <w:numId w:val="30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Зайцев, Н.Л. Экономика, организация и управление предприятием: учебное пособие / Н.Л. Зайцева. - М.: ИНФРА-М, 2005.- 491 с.</w:t>
      </w:r>
    </w:p>
    <w:p w:rsidR="00652B9E" w:rsidRPr="001B7678" w:rsidRDefault="00652B9E" w:rsidP="001B7678">
      <w:pPr>
        <w:widowControl w:val="0"/>
        <w:numPr>
          <w:ilvl w:val="0"/>
          <w:numId w:val="30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Карпова, Е.В. Экономика России. Состояние и проблемы / Е.В. Карпова // Экономика и жизнь. – 2000. - 6 марта.</w:t>
      </w:r>
    </w:p>
    <w:p w:rsidR="00652B9E" w:rsidRPr="001B7678" w:rsidRDefault="00652B9E" w:rsidP="001B7678">
      <w:pPr>
        <w:widowControl w:val="0"/>
        <w:numPr>
          <w:ilvl w:val="0"/>
          <w:numId w:val="30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Экономика предприятия: учебник / под ред. В.Я. Горфинкеля, В.А. Швандара. - М.: ЮНИТИ-ДАНА, 2000.- 718 с.</w:t>
      </w:r>
    </w:p>
    <w:p w:rsidR="00652B9E" w:rsidRPr="001B7678" w:rsidRDefault="00652B9E" w:rsidP="001B7678">
      <w:pPr>
        <w:widowControl w:val="0"/>
        <w:numPr>
          <w:ilvl w:val="0"/>
          <w:numId w:val="30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Яшков, С.М. Устойчивое развитие экономики / С.М. Яшков // Экономист. - 2002.- № 4.- С. 2-7.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Примечание. Пример описания газетной статьи дан под номером 3, журнальной – под номером 5.</w:t>
      </w:r>
    </w:p>
    <w:p w:rsidR="00652B9E" w:rsidRDefault="00652B9E" w:rsidP="001B7678">
      <w:pPr>
        <w:keepNext/>
        <w:spacing w:before="240" w:after="60" w:line="240" w:lineRule="auto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1B7678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br w:type="page"/>
      </w:r>
      <w:bookmarkStart w:id="10" w:name="_Toc284790564"/>
      <w:r w:rsidRPr="001B767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4.5 Перечень тем для выполнения теоретической части курсовой работы</w:t>
      </w:r>
      <w:bookmarkEnd w:id="10"/>
    </w:p>
    <w:p w:rsidR="00652B9E" w:rsidRPr="001B7678" w:rsidRDefault="00652B9E" w:rsidP="001B7678">
      <w:pPr>
        <w:keepNext/>
        <w:spacing w:before="240" w:after="60" w:line="240" w:lineRule="auto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652B9E" w:rsidRPr="001B7678" w:rsidRDefault="00652B9E" w:rsidP="005A0605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Тема работы: </w:t>
      </w:r>
      <w:r w:rsidRPr="001B7678">
        <w:rPr>
          <w:rFonts w:ascii="Times New Roman" w:hAnsi="Times New Roman"/>
          <w:b/>
          <w:sz w:val="28"/>
          <w:szCs w:val="28"/>
          <w:lang w:eastAsia="ru-RU"/>
        </w:rPr>
        <w:t>Основы научной организация труда на предприятии.</w:t>
      </w:r>
    </w:p>
    <w:p w:rsidR="00652B9E" w:rsidRPr="001B7678" w:rsidRDefault="00652B9E" w:rsidP="001B7678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B9E" w:rsidRPr="001B7678" w:rsidRDefault="00652B9E" w:rsidP="001B7678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5C68D5">
        <w:rPr>
          <w:rFonts w:ascii="Times New Roman CYR" w:hAnsi="Times New Roman CYR" w:cs="Times New Roman CYR"/>
          <w:b/>
          <w:bCs/>
          <w:iCs/>
          <w:sz w:val="28"/>
          <w:szCs w:val="28"/>
          <w:lang w:eastAsia="ru-RU"/>
        </w:rPr>
        <w:t>ВАРИАНТ № 9</w:t>
      </w:r>
      <w:r w:rsidRPr="001B7678">
        <w:rPr>
          <w:rFonts w:ascii="Times New Roman CYR" w:hAnsi="Times New Roman CYR" w:cs="Times New Roman CYR"/>
          <w:b/>
          <w:bCs/>
          <w:i/>
          <w:iCs/>
          <w:sz w:val="28"/>
          <w:szCs w:val="28"/>
          <w:lang w:eastAsia="ru-RU"/>
        </w:rPr>
        <w:br w:type="page"/>
      </w:r>
      <w:bookmarkStart w:id="11" w:name="_Toc284790565"/>
      <w:r w:rsidRPr="001B767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4.6. Задание для выполнения практической части курсовой работы</w:t>
      </w:r>
      <w:bookmarkEnd w:id="11"/>
    </w:p>
    <w:p w:rsidR="00652B9E" w:rsidRPr="001B7678" w:rsidRDefault="00652B9E" w:rsidP="001B7678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12" w:name="_Toc284790566"/>
      <w:r w:rsidRPr="001B767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по теме: «Технико-экономическое обоснование организации автоматизированного производства</w:t>
      </w:r>
      <w:bookmarkEnd w:id="12"/>
    </w:p>
    <w:p w:rsidR="00652B9E" w:rsidRPr="001B7678" w:rsidRDefault="00652B9E" w:rsidP="001B76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52B9E" w:rsidRPr="001B7678" w:rsidRDefault="00652B9E" w:rsidP="001B7678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В условиях производства раскрой, зачистка и вязка проводов для изготовления жгутов для блоков управления производится вручную. Предложено для нарезки и зачистки проводов использовать автомат НТ = 113, а для укладки и вязки жгута – спецшаблон.</w:t>
      </w:r>
    </w:p>
    <w:p w:rsidR="00652B9E" w:rsidRPr="001B7678" w:rsidRDefault="00652B9E" w:rsidP="001B7678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В связи с внедрением данного мероприятия требуется определить:</w:t>
      </w:r>
    </w:p>
    <w:p w:rsidR="00652B9E" w:rsidRPr="001B7678" w:rsidRDefault="00652B9E" w:rsidP="001B7678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1) условно-годовую экономию;</w:t>
      </w:r>
    </w:p>
    <w:p w:rsidR="00652B9E" w:rsidRPr="001B7678" w:rsidRDefault="00652B9E" w:rsidP="001B7678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2) экономию с момента внедрения мероприятия до конца года;</w:t>
      </w:r>
    </w:p>
    <w:p w:rsidR="00652B9E" w:rsidRPr="001B7678" w:rsidRDefault="00652B9E" w:rsidP="001B7678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3) годовой экономический эффект;</w:t>
      </w:r>
    </w:p>
    <w:p w:rsidR="00652B9E" w:rsidRPr="001B7678" w:rsidRDefault="00652B9E" w:rsidP="001B7678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4) чистый дисконтированный доход;</w:t>
      </w:r>
    </w:p>
    <w:p w:rsidR="00652B9E" w:rsidRPr="001B7678" w:rsidRDefault="00652B9E" w:rsidP="001B7678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5) индекс доходности;</w:t>
      </w:r>
    </w:p>
    <w:p w:rsidR="00652B9E" w:rsidRPr="001B7678" w:rsidRDefault="00652B9E" w:rsidP="001B7678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6) срок окупаемости;</w:t>
      </w:r>
    </w:p>
    <w:p w:rsidR="00652B9E" w:rsidRPr="001B7678" w:rsidRDefault="00652B9E" w:rsidP="001B7678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7) условное высвобождение численности рабочих.</w:t>
      </w:r>
    </w:p>
    <w:p w:rsidR="00652B9E" w:rsidRPr="001B7678" w:rsidRDefault="00652B9E" w:rsidP="001B7678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 xml:space="preserve">Данные для расчета приведены в таблицах 1,2. </w:t>
      </w:r>
    </w:p>
    <w:p w:rsidR="00652B9E" w:rsidRPr="001B7678" w:rsidRDefault="00652B9E" w:rsidP="001B7678">
      <w:pPr>
        <w:tabs>
          <w:tab w:val="left" w:pos="900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Таблица 1 - Исходные данные (общие для всех вариантов)</w:t>
      </w:r>
    </w:p>
    <w:tbl>
      <w:tblPr>
        <w:tblpPr w:leftFromText="180" w:rightFromText="180" w:vertAnchor="text" w:tblpY="1"/>
        <w:tblOverlap w:val="never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1276"/>
        <w:gridCol w:w="1260"/>
        <w:gridCol w:w="1620"/>
        <w:gridCol w:w="2160"/>
      </w:tblGrid>
      <w:tr w:rsidR="00652B9E" w:rsidRPr="00F61C79" w:rsidTr="0003134E">
        <w:trPr>
          <w:trHeight w:val="884"/>
        </w:trPr>
        <w:tc>
          <w:tcPr>
            <w:tcW w:w="648" w:type="dxa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До внедрения мероприятия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После внедрения мероприятия</w:t>
            </w:r>
          </w:p>
        </w:tc>
      </w:tr>
      <w:tr w:rsidR="00652B9E" w:rsidRPr="00F61C79" w:rsidTr="0003134E">
        <w:trPr>
          <w:trHeight w:val="911"/>
        </w:trPr>
        <w:tc>
          <w:tcPr>
            <w:tcW w:w="648" w:type="dxa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652B9E" w:rsidRPr="001B7678" w:rsidRDefault="00652B9E" w:rsidP="001B767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выпуска блоков с момента внедрения мероприятия до конца планового года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652B9E" w:rsidRPr="00F61C79" w:rsidTr="0003134E">
        <w:tc>
          <w:tcPr>
            <w:tcW w:w="648" w:type="dxa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Потребность в жгутах на один блок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490</w:t>
            </w:r>
          </w:p>
        </w:tc>
      </w:tr>
      <w:tr w:rsidR="00652B9E" w:rsidRPr="00F61C79" w:rsidTr="0003134E">
        <w:tc>
          <w:tcPr>
            <w:tcW w:w="648" w:type="dxa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Разряд работы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52B9E" w:rsidRPr="00F61C79" w:rsidTr="0003134E">
        <w:trPr>
          <w:trHeight w:val="300"/>
        </w:trPr>
        <w:tc>
          <w:tcPr>
            <w:tcW w:w="648" w:type="dxa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Премии и доплаты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652B9E" w:rsidRPr="00F61C79" w:rsidTr="0003134E">
        <w:trPr>
          <w:trHeight w:val="200"/>
        </w:trPr>
        <w:tc>
          <w:tcPr>
            <w:tcW w:w="648" w:type="dxa"/>
            <w:vMerge w:val="restart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6" w:type="dxa"/>
            <w:vMerge w:val="restart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Тарифная ставка по разряду</w:t>
            </w:r>
          </w:p>
        </w:tc>
        <w:tc>
          <w:tcPr>
            <w:tcW w:w="1276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4разряд</w:t>
            </w:r>
          </w:p>
        </w:tc>
        <w:tc>
          <w:tcPr>
            <w:tcW w:w="1260" w:type="dxa"/>
            <w:vMerge w:val="restart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руб./н/час</w:t>
            </w: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652B9E" w:rsidRPr="00F61C79" w:rsidTr="0003134E">
        <w:trPr>
          <w:trHeight w:val="200"/>
        </w:trPr>
        <w:tc>
          <w:tcPr>
            <w:tcW w:w="648" w:type="dxa"/>
            <w:vMerge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vMerge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5 разряд</w:t>
            </w:r>
          </w:p>
        </w:tc>
        <w:tc>
          <w:tcPr>
            <w:tcW w:w="1260" w:type="dxa"/>
            <w:vMerge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652B9E" w:rsidRPr="00F61C79" w:rsidTr="0003134E">
        <w:trPr>
          <w:trHeight w:val="697"/>
        </w:trPr>
        <w:tc>
          <w:tcPr>
            <w:tcW w:w="648" w:type="dxa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заработная плата производственных рабочих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52B9E" w:rsidRPr="00F61C79" w:rsidTr="0003134E">
        <w:tc>
          <w:tcPr>
            <w:tcW w:w="648" w:type="dxa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ind w:hanging="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652B9E" w:rsidRPr="00F61C79" w:rsidTr="0003134E">
        <w:tc>
          <w:tcPr>
            <w:tcW w:w="648" w:type="dxa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рабочих смен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ind w:hanging="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52B9E" w:rsidRPr="00F61C79" w:rsidTr="0003134E">
        <w:tc>
          <w:tcPr>
            <w:tcW w:w="648" w:type="dxa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Продолжительность смены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ind w:hanging="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652B9E" w:rsidRPr="00F61C79" w:rsidTr="0003134E">
        <w:tc>
          <w:tcPr>
            <w:tcW w:w="648" w:type="dxa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Число дней в году: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ind w:hanging="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B9E" w:rsidRPr="00F61C79" w:rsidTr="0003134E">
        <w:tc>
          <w:tcPr>
            <w:tcW w:w="648" w:type="dxa"/>
            <w:vMerge w:val="restart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календарных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ind w:hanging="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365</w:t>
            </w:r>
          </w:p>
        </w:tc>
      </w:tr>
      <w:tr w:rsidR="00652B9E" w:rsidRPr="00F61C79" w:rsidTr="0003134E">
        <w:tc>
          <w:tcPr>
            <w:tcW w:w="648" w:type="dxa"/>
            <w:vMerge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нерабочих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ind w:hanging="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</w:tr>
      <w:tr w:rsidR="00652B9E" w:rsidRPr="00F61C79" w:rsidTr="0003134E">
        <w:tc>
          <w:tcPr>
            <w:tcW w:w="648" w:type="dxa"/>
            <w:vMerge w:val="restart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потери времени: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ind w:hanging="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B9E" w:rsidRPr="00F61C79" w:rsidTr="0003134E">
        <w:tc>
          <w:tcPr>
            <w:tcW w:w="648" w:type="dxa"/>
            <w:vMerge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- на ремонт оборудования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ind w:hanging="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52B9E" w:rsidRPr="00F61C79" w:rsidTr="0003134E">
        <w:tc>
          <w:tcPr>
            <w:tcW w:w="648" w:type="dxa"/>
            <w:vMerge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- на рабочего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ind w:hanging="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52B9E" w:rsidRPr="00F61C79" w:rsidTr="0003134E">
        <w:tc>
          <w:tcPr>
            <w:tcW w:w="648" w:type="dxa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Суммарная мощность электродвигателей </w:t>
            </w:r>
            <w:r w:rsidRPr="001B76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единицы </w:t>
            </w: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ind w:hanging="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52B9E" w:rsidRPr="00F61C79" w:rsidTr="0003134E">
        <w:tc>
          <w:tcPr>
            <w:tcW w:w="648" w:type="dxa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использования электродвигателей</w:t>
            </w:r>
          </w:p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- по мощности</w:t>
            </w:r>
          </w:p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- по времени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ind w:hanging="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ind w:hanging="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0,82</w:t>
            </w:r>
          </w:p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ind w:hanging="3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</w:tr>
      <w:tr w:rsidR="00652B9E" w:rsidRPr="00F61C79" w:rsidTr="0003134E">
        <w:tc>
          <w:tcPr>
            <w:tcW w:w="648" w:type="dxa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тариф за один кВт/час электроэнергии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52B9E" w:rsidRPr="00F61C79" w:rsidTr="0003134E">
        <w:tc>
          <w:tcPr>
            <w:tcW w:w="648" w:type="dxa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Годовая норма амортизационных отчислений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652B9E" w:rsidRPr="00F61C79" w:rsidTr="0003134E">
        <w:tc>
          <w:tcPr>
            <w:tcW w:w="648" w:type="dxa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Годовая норма затрат на содержание и текущий ремонт оборудования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52B9E" w:rsidRPr="00F61C79" w:rsidTr="0003134E">
        <w:tc>
          <w:tcPr>
            <w:tcW w:w="648" w:type="dxa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блоков, изготавливаемых в год при помощи одного спецшаблона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52B9E" w:rsidRPr="00F61C79" w:rsidTr="0003134E">
        <w:tc>
          <w:tcPr>
            <w:tcW w:w="648" w:type="dxa"/>
            <w:vAlign w:val="center"/>
          </w:tcPr>
          <w:p w:rsidR="00652B9E" w:rsidRPr="001B7678" w:rsidRDefault="00652B9E" w:rsidP="001B7678">
            <w:pPr>
              <w:tabs>
                <w:tab w:val="left" w:pos="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2" w:type="dxa"/>
            <w:gridSpan w:val="2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КПД электродвигателей</w:t>
            </w:r>
          </w:p>
        </w:tc>
        <w:tc>
          <w:tcPr>
            <w:tcW w:w="12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Align w:val="center"/>
          </w:tcPr>
          <w:p w:rsidR="00652B9E" w:rsidRPr="001B7678" w:rsidRDefault="00652B9E" w:rsidP="001B7678">
            <w:pPr>
              <w:tabs>
                <w:tab w:val="left" w:pos="612"/>
                <w:tab w:val="left" w:pos="792"/>
              </w:tabs>
              <w:spacing w:after="0" w:line="240" w:lineRule="auto"/>
              <w:ind w:right="30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2160" w:type="dxa"/>
            <w:vAlign w:val="center"/>
          </w:tcPr>
          <w:p w:rsidR="00652B9E" w:rsidRPr="001B7678" w:rsidRDefault="00652B9E" w:rsidP="001B767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0,85</w:t>
            </w:r>
          </w:p>
        </w:tc>
      </w:tr>
    </w:tbl>
    <w:p w:rsidR="00652B9E" w:rsidRPr="001B7678" w:rsidRDefault="00652B9E" w:rsidP="001B7678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lang w:eastAsia="ru-RU"/>
        </w:rPr>
        <w:sectPr w:rsidR="00652B9E" w:rsidRPr="001B7678" w:rsidSect="000313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="-324" w:tblpY="549"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96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652B9E" w:rsidRPr="00F61C79" w:rsidTr="0003134E">
        <w:tc>
          <w:tcPr>
            <w:tcW w:w="15858" w:type="dxa"/>
            <w:gridSpan w:val="23"/>
            <w:tcBorders>
              <w:top w:val="nil"/>
              <w:left w:val="nil"/>
              <w:right w:val="nil"/>
            </w:tcBorders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678">
              <w:rPr>
                <w:rFonts w:ascii="Times New Roman" w:hAnsi="Times New Roman"/>
                <w:sz w:val="28"/>
                <w:szCs w:val="28"/>
                <w:lang w:eastAsia="ru-RU"/>
              </w:rPr>
              <w:t>Таблиц 2 - Исходные данные для расчета по вариантам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B9E" w:rsidRPr="00F61C79" w:rsidTr="0003134E"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62" w:type="dxa"/>
            <w:vMerge w:val="restart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1" o:spid="_x0000_s1026" style="position:absolute;z-index:251658240;visibility:visible;mso-position-horizontal-relative:text;mso-position-vertical-relative:text" from="-1.75pt,32.6pt" to="88.2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"/>
              </w:pict>
            </w: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№ варианта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7678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636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6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652B9E" w:rsidRPr="00F61C79" w:rsidTr="0003134E"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6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B9E" w:rsidRPr="00F61C79" w:rsidTr="0003134E"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Годовая программа выпуска блоков, шт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- до внедрения мероприятия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- после внедрения мероприятия</w:t>
            </w:r>
          </w:p>
          <w:p w:rsidR="00652B9E" w:rsidRPr="001B7678" w:rsidRDefault="00652B9E" w:rsidP="001B767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6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36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</w:tr>
      <w:tr w:rsidR="00652B9E" w:rsidRPr="00F61C79" w:rsidTr="0003134E"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Трудоемкость выполнения технологических операций по нарезке и зачистке проводов для одного жгута в нормо/час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- до внедрения мероприятия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- после внедрения мероприятия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0,87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0,82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0,76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0,62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636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0,85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636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0,91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0,95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0,92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0,86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0,92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0,87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0,76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0,94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0,78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0,88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0,66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0,68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0,69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652B9E" w:rsidRPr="00F61C79" w:rsidTr="0003134E">
        <w:trPr>
          <w:trHeight w:val="1019"/>
        </w:trPr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2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Трудоемкость выполнения технологических операций по раскладке и вязке жгута в нормо/час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- до внедрения мероприятия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- после внедрения мероприятия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0,45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0,48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0,52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0,38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0,46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36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0,44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36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0,46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0,55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0,48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0,35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0,37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0,41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0,62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0,52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0,53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0,48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0,56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0,39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0,4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0,35</w:t>
            </w: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52B9E" w:rsidRPr="00F61C79" w:rsidTr="0003134E">
        <w:trPr>
          <w:trHeight w:val="1019"/>
        </w:trPr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2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оборудования (автомат НТ-113), тыс. руб.</w:t>
            </w:r>
          </w:p>
        </w:tc>
        <w:tc>
          <w:tcPr>
            <w:tcW w:w="636" w:type="dxa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636" w:type="dxa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36" w:type="dxa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0" w:type="auto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0" w:type="auto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</w:tr>
      <w:tr w:rsidR="00652B9E" w:rsidRPr="00F61C79" w:rsidTr="0003134E">
        <w:trPr>
          <w:trHeight w:val="718"/>
        </w:trPr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2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 спецшаблона, тыс. руб.</w:t>
            </w:r>
          </w:p>
        </w:tc>
        <w:tc>
          <w:tcPr>
            <w:tcW w:w="636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636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636" w:type="dxa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0" w:type="auto"/>
          </w:tcPr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2B9E" w:rsidRPr="001B7678" w:rsidRDefault="00652B9E" w:rsidP="001B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27,2</w:t>
            </w:r>
          </w:p>
        </w:tc>
      </w:tr>
    </w:tbl>
    <w:p w:rsidR="00652B9E" w:rsidRPr="001B7678" w:rsidRDefault="00652B9E" w:rsidP="001B7678">
      <w:pPr>
        <w:spacing w:after="0" w:line="360" w:lineRule="auto"/>
        <w:ind w:left="360" w:firstLine="567"/>
        <w:jc w:val="center"/>
        <w:rPr>
          <w:rFonts w:ascii="Times New Roman" w:hAnsi="Times New Roman"/>
          <w:sz w:val="28"/>
          <w:szCs w:val="28"/>
          <w:lang w:eastAsia="ru-RU"/>
        </w:rPr>
        <w:sectPr w:rsidR="00652B9E" w:rsidRPr="001B7678" w:rsidSect="0003134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1B7678">
        <w:rPr>
          <w:rFonts w:ascii="Times New Roman" w:hAnsi="Times New Roman"/>
          <w:sz w:val="28"/>
          <w:szCs w:val="28"/>
          <w:lang w:eastAsia="ru-RU"/>
        </w:rPr>
        <w:tab/>
      </w:r>
      <w:r w:rsidRPr="001B7678">
        <w:rPr>
          <w:rFonts w:ascii="Times New Roman" w:hAnsi="Times New Roman"/>
          <w:sz w:val="28"/>
          <w:szCs w:val="28"/>
          <w:lang w:eastAsia="ru-RU"/>
        </w:rPr>
        <w:tab/>
      </w:r>
      <w:r w:rsidRPr="001B7678">
        <w:rPr>
          <w:rFonts w:ascii="Times New Roman" w:hAnsi="Times New Roman"/>
          <w:sz w:val="28"/>
          <w:szCs w:val="28"/>
          <w:lang w:eastAsia="ru-RU"/>
        </w:rPr>
        <w:tab/>
      </w:r>
      <w:r w:rsidRPr="001B7678">
        <w:rPr>
          <w:rFonts w:ascii="Times New Roman" w:hAnsi="Times New Roman"/>
          <w:sz w:val="28"/>
          <w:szCs w:val="28"/>
          <w:lang w:eastAsia="ru-RU"/>
        </w:rPr>
        <w:tab/>
      </w:r>
      <w:r w:rsidRPr="001B7678">
        <w:rPr>
          <w:rFonts w:ascii="Times New Roman" w:hAnsi="Times New Roman"/>
          <w:sz w:val="28"/>
          <w:szCs w:val="28"/>
          <w:lang w:eastAsia="ru-RU"/>
        </w:rPr>
        <w:tab/>
      </w:r>
      <w:r w:rsidRPr="001B7678">
        <w:rPr>
          <w:rFonts w:ascii="Times New Roman" w:hAnsi="Times New Roman"/>
          <w:sz w:val="28"/>
          <w:szCs w:val="28"/>
          <w:lang w:eastAsia="ru-RU"/>
        </w:rPr>
        <w:tab/>
      </w:r>
      <w:r w:rsidRPr="001B7678">
        <w:rPr>
          <w:rFonts w:ascii="Times New Roman" w:hAnsi="Times New Roman"/>
          <w:sz w:val="28"/>
          <w:szCs w:val="28"/>
          <w:lang w:eastAsia="ru-RU"/>
        </w:rPr>
        <w:tab/>
      </w:r>
      <w:r w:rsidRPr="001B7678">
        <w:rPr>
          <w:rFonts w:ascii="Times New Roman" w:hAnsi="Times New Roman"/>
          <w:sz w:val="28"/>
          <w:szCs w:val="28"/>
          <w:lang w:eastAsia="ru-RU"/>
        </w:rPr>
        <w:tab/>
      </w:r>
      <w:r w:rsidRPr="001B7678">
        <w:rPr>
          <w:rFonts w:ascii="Times New Roman" w:hAnsi="Times New Roman"/>
          <w:sz w:val="28"/>
          <w:szCs w:val="28"/>
          <w:lang w:eastAsia="ru-RU"/>
        </w:rPr>
        <w:tab/>
      </w:r>
      <w:r w:rsidRPr="001B7678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:rsidR="00652B9E" w:rsidRPr="001B7678" w:rsidRDefault="00652B9E" w:rsidP="001B7678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13" w:name="_Toc139702199"/>
      <w:bookmarkStart w:id="14" w:name="_Toc284790567"/>
      <w:r w:rsidRPr="001B767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4.7. Методические указания по выполнению практической части</w:t>
      </w:r>
      <w:bookmarkEnd w:id="13"/>
      <w:bookmarkEnd w:id="14"/>
    </w:p>
    <w:p w:rsidR="00652B9E" w:rsidRPr="001B7678" w:rsidRDefault="00652B9E" w:rsidP="001B7678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15" w:name="_Toc284790568"/>
      <w:r w:rsidRPr="001B767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курсовой работы</w:t>
      </w:r>
      <w:bookmarkEnd w:id="15"/>
    </w:p>
    <w:p w:rsidR="00652B9E" w:rsidRPr="001B7678" w:rsidRDefault="00652B9E" w:rsidP="001B7678">
      <w:pPr>
        <w:spacing w:after="0" w:line="360" w:lineRule="auto"/>
        <w:ind w:left="-54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7678">
        <w:rPr>
          <w:rFonts w:ascii="Times New Roman" w:hAnsi="Times New Roman"/>
          <w:b/>
          <w:sz w:val="28"/>
          <w:szCs w:val="28"/>
          <w:lang w:eastAsia="ru-RU"/>
        </w:rPr>
        <w:t xml:space="preserve">4.7.1. Определение величины капитальных вложений </w:t>
      </w:r>
    </w:p>
    <w:p w:rsidR="00652B9E" w:rsidRPr="001B7678" w:rsidRDefault="00652B9E" w:rsidP="001B7678">
      <w:pPr>
        <w:spacing w:after="0" w:line="360" w:lineRule="auto"/>
        <w:ind w:left="-54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4.7.1.1. Расчетное количество оборудования (автомат НТ-113)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30"/>
          <w:sz w:val="28"/>
          <w:szCs w:val="28"/>
          <w:lang w:eastAsia="ru-RU"/>
        </w:rPr>
        <w:object w:dxaOrig="20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4.5pt" o:ole="">
            <v:imagedata r:id="rId13" o:title=""/>
          </v:shape>
          <o:OLEObject Type="Embed" ProgID="Equation.3" ShapeID="_x0000_i1025" DrawAspect="Content" ObjectID="_1528125695" r:id="rId14"/>
        </w:object>
      </w:r>
      <w:r w:rsidRPr="001B7678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80" w:dyaOrig="340">
          <v:shape id="_x0000_i1026" type="#_x0000_t75" style="width:9pt;height:16.5pt" o:ole="">
            <v:imagedata r:id="rId15" o:title=""/>
          </v:shape>
          <o:OLEObject Type="Embed" ProgID="Equation.3" ShapeID="_x0000_i1026" DrawAspect="Content" ObjectID="_1528125696" r:id="rId16"/>
        </w:object>
      </w:r>
      <w:r w:rsidRPr="001B7678">
        <w:rPr>
          <w:rFonts w:ascii="Times New Roman" w:hAnsi="Times New Roman"/>
          <w:sz w:val="28"/>
          <w:szCs w:val="28"/>
          <w:lang w:eastAsia="ru-RU"/>
        </w:rPr>
        <w:t>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А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н </w:t>
      </w:r>
      <w:r w:rsidRPr="001B7678">
        <w:rPr>
          <w:rFonts w:ascii="Times New Roman" w:hAnsi="Times New Roman"/>
          <w:sz w:val="28"/>
          <w:szCs w:val="28"/>
          <w:lang w:eastAsia="ru-RU"/>
        </w:rPr>
        <w:t>- годовая программа выпуска жгутов, шт.;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шт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трудоемкость выполнения технологических операций по нарезке и зачистке проводов для одного жгута, нормо/час.;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Ф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э</w:t>
      </w:r>
      <w:r w:rsidRPr="001B7678">
        <w:rPr>
          <w:rFonts w:ascii="Times New Roman" w:hAnsi="Times New Roman"/>
          <w:sz w:val="28"/>
          <w:szCs w:val="28"/>
          <w:lang w:eastAsia="ru-RU"/>
        </w:rPr>
        <w:t>- годовой эффективный фонд времени работы оборудования, час.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 xml:space="preserve">4.7.1.2. Определение годового эффективного фонда времени работы оборудования 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860" w:dyaOrig="639">
          <v:shape id="_x0000_i1027" type="#_x0000_t75" style="width:93pt;height:31.5pt" o:ole="">
            <v:imagedata r:id="rId17" o:title=""/>
          </v:shape>
          <o:OLEObject Type="Embed" ProgID="Equation.3" ShapeID="_x0000_i1027" DrawAspect="Content" ObjectID="_1528125697" r:id="rId18"/>
        </w:objec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Ф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н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годовой номинальный фонд времени работы оборудования, час.;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К</w:t>
      </w:r>
      <w:r w:rsidRPr="001B7678">
        <w:rPr>
          <w:rFonts w:ascii="Times New Roman" w:hAnsi="Times New Roman"/>
          <w:sz w:val="28"/>
          <w:szCs w:val="28"/>
          <w:vertAlign w:val="subscript"/>
          <w:lang w:val="en-US" w:eastAsia="ru-RU"/>
        </w:rPr>
        <w:t>n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коэффициент, учитывающий плановые потери времени на ремонт оборудования, %.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4.7.1.3. Принятое количество оборудования (П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пр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 xml:space="preserve">Расчетное количество оборудования округляется до ближайшего целого числа (всегда в большую сторону). 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 xml:space="preserve">4.7.1.4.Коэффициент загрузки оборудования 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32"/>
          <w:sz w:val="28"/>
          <w:szCs w:val="28"/>
          <w:lang w:eastAsia="ru-RU"/>
        </w:rPr>
        <w:object w:dxaOrig="1260" w:dyaOrig="720">
          <v:shape id="_x0000_i1028" type="#_x0000_t75" style="width:63pt;height:36pt" o:ole="">
            <v:imagedata r:id="rId19" o:title=""/>
          </v:shape>
          <o:OLEObject Type="Embed" ProgID="Equation.3" ShapeID="_x0000_i1028" DrawAspect="Content" ObjectID="_1528125698" r:id="rId20"/>
        </w:object>
      </w:r>
      <w:r w:rsidRPr="001B7678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80" w:dyaOrig="340">
          <v:shape id="_x0000_i1029" type="#_x0000_t75" style="width:9pt;height:16.5pt" o:ole="">
            <v:imagedata r:id="rId15" o:title=""/>
          </v:shape>
          <o:OLEObject Type="Embed" ProgID="Equation.3" ShapeID="_x0000_i1029" DrawAspect="Content" ObjectID="_1528125699" r:id="rId21"/>
        </w:objec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 xml:space="preserve">4.7.1.5. Капитальные вложения в технологическое оборудование 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об </w:t>
      </w:r>
      <w:r w:rsidRPr="001B7678">
        <w:rPr>
          <w:rFonts w:ascii="Times New Roman" w:hAnsi="Times New Roman"/>
          <w:sz w:val="28"/>
          <w:szCs w:val="28"/>
          <w:lang w:eastAsia="ru-RU"/>
        </w:rPr>
        <w:t>= П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пр</w:t>
      </w:r>
      <w:r w:rsidRPr="001B7678">
        <w:rPr>
          <w:rFonts w:ascii="Times New Roman" w:hAnsi="Times New Roman"/>
          <w:sz w:val="28"/>
          <w:szCs w:val="28"/>
          <w:lang w:eastAsia="ru-RU"/>
        </w:rPr>
        <w:t>* Ц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об</w:t>
      </w:r>
      <w:r w:rsidRPr="001B7678">
        <w:rPr>
          <w:rFonts w:ascii="Times New Roman" w:hAnsi="Times New Roman"/>
          <w:sz w:val="28"/>
          <w:szCs w:val="28"/>
          <w:lang w:eastAsia="ru-RU"/>
        </w:rPr>
        <w:t>* 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заг</w:t>
      </w:r>
      <w:r w:rsidRPr="001B7678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Ц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об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цена единицы оборудования, тыс. руб.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 xml:space="preserve">4.7.1.6. Расчетное количество дорогостоящей спецоснастки (приспособлений) 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359" w:dyaOrig="639">
          <v:shape id="_x0000_i1030" type="#_x0000_t75" style="width:67.5pt;height:31.5pt" o:ole="">
            <v:imagedata r:id="rId22" o:title=""/>
          </v:shape>
          <o:OLEObject Type="Embed" ProgID="Equation.3" ShapeID="_x0000_i1030" DrawAspect="Content" ObjectID="_1528125700" r:id="rId23"/>
        </w:object>
      </w:r>
      <w:r w:rsidRPr="001B7678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А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б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– годовая программа выпуска блоков, шт.;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количество блоков, изготавливаемых в год при помощи одного спецшаблона, шт.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Округляется до ближайшего целого числа (в большую сторону) – Н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пр.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Если стоимость оснастки и приспособлений менее 20 000 руб. и сроком службы до 12 месяцев, затраты на их изготовление или приобретение включают в текущие затраты ( без учета коэффициента загрузки).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4.7.1.7. Коэффициент загрузки оснастки (приспособления)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34"/>
          <w:sz w:val="28"/>
          <w:szCs w:val="28"/>
          <w:lang w:eastAsia="ru-RU"/>
        </w:rPr>
        <w:object w:dxaOrig="1600" w:dyaOrig="780">
          <v:shape id="_x0000_i1031" type="#_x0000_t75" style="width:79.5pt;height:39pt" o:ole="">
            <v:imagedata r:id="rId24" o:title=""/>
          </v:shape>
          <o:OLEObject Type="Embed" ProgID="Equation.3" ShapeID="_x0000_i1031" DrawAspect="Content" ObjectID="_1528125701" r:id="rId25"/>
        </w:object>
      </w:r>
      <w:r w:rsidRPr="001B7678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80" w:dyaOrig="340">
          <v:shape id="_x0000_i1032" type="#_x0000_t75" style="width:9pt;height:16.5pt" o:ole="">
            <v:imagedata r:id="rId15" o:title=""/>
          </v:shape>
          <o:OLEObject Type="Embed" ProgID="Equation.3" ShapeID="_x0000_i1032" DrawAspect="Content" ObjectID="_1528125702" r:id="rId26"/>
        </w:objec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4.7.1.8. Затраты на оснастку (приспособления), тыс. руб.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ос </w:t>
      </w:r>
      <w:r w:rsidRPr="001B7678">
        <w:rPr>
          <w:rFonts w:ascii="Times New Roman" w:hAnsi="Times New Roman"/>
          <w:sz w:val="28"/>
          <w:szCs w:val="28"/>
          <w:lang w:eastAsia="ru-RU"/>
        </w:rPr>
        <w:t>= Н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пр</w:t>
      </w:r>
      <w:r w:rsidRPr="001B7678">
        <w:rPr>
          <w:rFonts w:ascii="Times New Roman" w:hAnsi="Times New Roman"/>
          <w:sz w:val="28"/>
          <w:szCs w:val="28"/>
          <w:lang w:eastAsia="ru-RU"/>
        </w:rPr>
        <w:t>* Ц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ос</w:t>
      </w:r>
      <w:r w:rsidRPr="001B7678">
        <w:rPr>
          <w:rFonts w:ascii="Times New Roman" w:hAnsi="Times New Roman"/>
          <w:sz w:val="28"/>
          <w:szCs w:val="28"/>
          <w:lang w:eastAsia="ru-RU"/>
        </w:rPr>
        <w:t>* 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зос</w:t>
      </w:r>
      <w:r w:rsidRPr="001B7678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Ц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ос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– цена единицы оснастки (приспособления), тыс. руб.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 xml:space="preserve">4.7.1.9. Общие капитальные вложения, тыс. руб. 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общ </w:t>
      </w:r>
      <w:r w:rsidRPr="001B7678">
        <w:rPr>
          <w:rFonts w:ascii="Times New Roman" w:hAnsi="Times New Roman"/>
          <w:sz w:val="28"/>
          <w:szCs w:val="28"/>
          <w:lang w:eastAsia="ru-RU"/>
        </w:rPr>
        <w:t>= 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об</w:t>
      </w:r>
      <w:r w:rsidRPr="001B7678">
        <w:rPr>
          <w:rFonts w:ascii="Times New Roman" w:hAnsi="Times New Roman"/>
          <w:sz w:val="28"/>
          <w:szCs w:val="28"/>
          <w:lang w:eastAsia="ru-RU"/>
        </w:rPr>
        <w:t>+ 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ос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 xml:space="preserve">4.7.1.10. Удельные капитальные вложения, тыс. руб. 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30"/>
          <w:sz w:val="28"/>
          <w:szCs w:val="28"/>
          <w:lang w:eastAsia="ru-RU"/>
        </w:rPr>
        <w:object w:dxaOrig="1420" w:dyaOrig="740">
          <v:shape id="_x0000_i1033" type="#_x0000_t75" style="width:70.5pt;height:36.75pt" o:ole="">
            <v:imagedata r:id="rId27" o:title=""/>
          </v:shape>
          <o:OLEObject Type="Embed" ProgID="Equation.3" ShapeID="_x0000_i1033" DrawAspect="Content" ObjectID="_1528125703" r:id="rId28"/>
        </w:objec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7678">
        <w:rPr>
          <w:rFonts w:ascii="Times New Roman" w:hAnsi="Times New Roman"/>
          <w:b/>
          <w:sz w:val="28"/>
          <w:szCs w:val="28"/>
          <w:lang w:eastAsia="ru-RU"/>
        </w:rPr>
        <w:t>4.7.2. Расчет технологической себестоимости изделия (жгут) по базовому и проектному вариантам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4.7.2.1. Основная заработная плата производственных рабочих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object w:dxaOrig="2940" w:dyaOrig="680">
          <v:shape id="_x0000_i1034" type="#_x0000_t75" style="width:147pt;height:33.75pt" o:ole="">
            <v:imagedata r:id="rId29" o:title=""/>
          </v:shape>
          <o:OLEObject Type="Embed" ProgID="Equation.3" ShapeID="_x0000_i1034" DrawAspect="Content" ObjectID="_1528125704" r:id="rId30"/>
        </w:object>
      </w:r>
      <w:r w:rsidRPr="001B7678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шт</w:t>
      </w:r>
      <w:r w:rsidRPr="001B7678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– трудоемкость выполнения единицы продукции на </w:t>
      </w:r>
      <w:r w:rsidRPr="001B7678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1B7678">
        <w:rPr>
          <w:rFonts w:ascii="Times New Roman" w:hAnsi="Times New Roman"/>
          <w:sz w:val="28"/>
          <w:szCs w:val="28"/>
          <w:lang w:eastAsia="ru-RU"/>
        </w:rPr>
        <w:t>-ой операции, нормо/час;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С</w:t>
      </w:r>
      <w:r w:rsidRPr="001B7678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– часовая тарифная ставка, соответствующая разряду работы на </w:t>
      </w:r>
      <w:r w:rsidRPr="001B7678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1B7678">
        <w:rPr>
          <w:rFonts w:ascii="Times New Roman" w:hAnsi="Times New Roman"/>
          <w:sz w:val="28"/>
          <w:szCs w:val="28"/>
          <w:lang w:eastAsia="ru-RU"/>
        </w:rPr>
        <w:t>-ой операции, руб.;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К</w:t>
      </w:r>
      <w:r w:rsidRPr="001B7678">
        <w:rPr>
          <w:rFonts w:ascii="Times New Roman" w:hAnsi="Times New Roman"/>
          <w:sz w:val="28"/>
          <w:szCs w:val="28"/>
          <w:vertAlign w:val="subscript"/>
          <w:lang w:val="en-US" w:eastAsia="ru-RU"/>
        </w:rPr>
        <w:t>n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– коэффициент, учитывающий премии и доплаты, %;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val="en-US" w:eastAsia="ru-RU"/>
        </w:rPr>
        <w:t>m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– количество операций по изготовлению одного изделия. 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4.7.2.2. Дополнительная заработная плата производственных рабочих, тыс. руб.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079" w:dyaOrig="639">
          <v:shape id="_x0000_i1035" type="#_x0000_t75" style="width:102.75pt;height:31.5pt" o:ole="">
            <v:imagedata r:id="rId31" o:title=""/>
          </v:shape>
          <o:OLEObject Type="Embed" ProgID="Equation.3" ShapeID="_x0000_i1035" DrawAspect="Content" ObjectID="_1528125705" r:id="rId32"/>
        </w:object>
      </w:r>
      <w:r w:rsidRPr="001B7678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доп </w:t>
      </w:r>
      <w:r w:rsidRPr="001B7678">
        <w:rPr>
          <w:rFonts w:ascii="Times New Roman" w:hAnsi="Times New Roman"/>
          <w:sz w:val="28"/>
          <w:szCs w:val="28"/>
          <w:lang w:eastAsia="ru-RU"/>
        </w:rPr>
        <w:t>– коэффициент дополнительной заработной платы производственных рабочих.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4.7.2.3. Отчисления на социальные нужды (в Пенсионный фонд, фонд обязательного медицинского страхований, фонд социального страхования)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3019" w:dyaOrig="680">
          <v:shape id="_x0000_i1036" type="#_x0000_t75" style="width:150.75pt;height:33.75pt" o:ole="">
            <v:imagedata r:id="rId33" o:title=""/>
          </v:shape>
          <o:OLEObject Type="Embed" ProgID="Equation.3" ShapeID="_x0000_i1036" DrawAspect="Content" ObjectID="_1528125706" r:id="rId34"/>
        </w:object>
      </w:r>
      <w:r w:rsidRPr="001B7678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соц </w:t>
      </w:r>
      <w:r w:rsidRPr="001B7678">
        <w:rPr>
          <w:rFonts w:ascii="Times New Roman" w:hAnsi="Times New Roman"/>
          <w:sz w:val="28"/>
          <w:szCs w:val="28"/>
          <w:lang w:eastAsia="ru-RU"/>
        </w:rPr>
        <w:t>– коэффициент отчислений на социальные нужды, %.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4.7.2.4. Затраты на электроэнергию для технологических целей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object w:dxaOrig="3180" w:dyaOrig="720">
          <v:shape id="_x0000_i1037" type="#_x0000_t75" style="width:159pt;height:36pt" o:ole="">
            <v:imagedata r:id="rId35" o:title=""/>
          </v:shape>
          <o:OLEObject Type="Embed" ProgID="Equation.3" ShapeID="_x0000_i1037" DrawAspect="Content" ObjectID="_1528125707" r:id="rId36"/>
        </w:object>
      </w:r>
      <w:r w:rsidRPr="001B7678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у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1B7678">
        <w:rPr>
          <w:rFonts w:ascii="Times New Roman" w:hAnsi="Times New Roman"/>
          <w:b/>
          <w:sz w:val="28"/>
          <w:szCs w:val="28"/>
          <w:lang w:eastAsia="ru-RU"/>
        </w:rPr>
        <w:t>суммарная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установленная мощность электродвигателей оборудования, кВт;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м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коэффициент, учитывающий использование электроэнергии по мощности;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В </w:t>
      </w:r>
      <w:r w:rsidRPr="001B7678">
        <w:rPr>
          <w:rFonts w:ascii="Times New Roman" w:hAnsi="Times New Roman"/>
          <w:sz w:val="28"/>
          <w:szCs w:val="28"/>
          <w:lang w:eastAsia="ru-RU"/>
        </w:rPr>
        <w:t>- коэффициент, учитывающий использования электроэнергии по времени.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200" w:dyaOrig="260">
          <v:shape id="_x0000_i1038" type="#_x0000_t75" style="width:10.5pt;height:13.5pt" o:ole="">
            <v:imagedata r:id="rId37" o:title=""/>
          </v:shape>
          <o:OLEObject Type="Embed" ProgID="Equation.3" ShapeID="_x0000_i1038" DrawAspect="Content" ObjectID="_1528125708" r:id="rId38"/>
        </w:object>
      </w:r>
      <w:r w:rsidRPr="001B7678">
        <w:rPr>
          <w:rFonts w:ascii="Times New Roman" w:hAnsi="Times New Roman"/>
          <w:sz w:val="28"/>
          <w:szCs w:val="28"/>
          <w:lang w:eastAsia="ru-RU"/>
        </w:rPr>
        <w:t>- коэффициент полезного действия оборудования;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 xml:space="preserve">Ц 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эл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тариф за 1 кВт*час электроэнергии, руб.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4.7.2.5. Амортизация основных фондов (оборудования), руб.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040" w:dyaOrig="680">
          <v:shape id="_x0000_i1039" type="#_x0000_t75" style="width:102pt;height:33.75pt" o:ole="">
            <v:imagedata r:id="rId39" o:title=""/>
          </v:shape>
          <o:OLEObject Type="Embed" ProgID="Equation.3" ShapeID="_x0000_i1039" DrawAspect="Content" ObjectID="_1528125709" r:id="rId40"/>
        </w:object>
      </w:r>
      <w:r w:rsidRPr="001B7678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На - годовая норма амортизации для оборудования, %.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4.7.2.6. Затраты на содержание и текущий ремонт оборудования, руб.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1920" w:dyaOrig="680">
          <v:shape id="_x0000_i1040" type="#_x0000_t75" style="width:96pt;height:33.75pt" o:ole="">
            <v:imagedata r:id="rId41" o:title=""/>
          </v:shape>
          <o:OLEObject Type="Embed" ProgID="Equation.3" ShapeID="_x0000_i1040" DrawAspect="Content" ObjectID="_1528125710" r:id="rId42"/>
        </w:object>
      </w:r>
      <w:r w:rsidRPr="001B7678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Н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р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годовая норма отчислений на содержание и текущий ремонт оборудования, %.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4.7.2.7 На основании выполненных расчетов составляем калькуляцию технологической себестоимости по сравниваемым вариантам.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 xml:space="preserve">Таблица 3 - Калькуляция технологической себестоимости изделия (жгут)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420"/>
        <w:gridCol w:w="2260"/>
        <w:gridCol w:w="2312"/>
        <w:gridCol w:w="1943"/>
      </w:tblGrid>
      <w:tr w:rsidR="00652B9E" w:rsidRPr="00F61C79" w:rsidTr="0003134E">
        <w:tc>
          <w:tcPr>
            <w:tcW w:w="648" w:type="dxa"/>
            <w:vMerge w:val="restart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  <w:vMerge w:val="restart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4715" w:type="dxa"/>
            <w:gridSpan w:val="2"/>
            <w:vAlign w:val="center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Затраты, руб.</w:t>
            </w:r>
          </w:p>
        </w:tc>
        <w:tc>
          <w:tcPr>
            <w:tcW w:w="1971" w:type="dxa"/>
            <w:vMerge w:val="restart"/>
            <w:vAlign w:val="center"/>
          </w:tcPr>
          <w:p w:rsidR="00652B9E" w:rsidRPr="001B7678" w:rsidRDefault="00652B9E" w:rsidP="001B7678">
            <w:pPr>
              <w:spacing w:after="0" w:line="240" w:lineRule="auto"/>
              <w:ind w:firstLine="8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Отклонение от базового варианта +/-</w:t>
            </w:r>
          </w:p>
        </w:tc>
      </w:tr>
      <w:tr w:rsidR="00652B9E" w:rsidRPr="00F61C79" w:rsidTr="0003134E">
        <w:tc>
          <w:tcPr>
            <w:tcW w:w="648" w:type="dxa"/>
            <w:vMerge/>
            <w:vAlign w:val="center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vAlign w:val="center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652B9E" w:rsidRPr="001B7678" w:rsidRDefault="00652B9E" w:rsidP="001B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базовый вариант</w:t>
            </w:r>
          </w:p>
        </w:tc>
        <w:tc>
          <w:tcPr>
            <w:tcW w:w="2375" w:type="dxa"/>
            <w:vAlign w:val="center"/>
          </w:tcPr>
          <w:p w:rsidR="00652B9E" w:rsidRPr="001B7678" w:rsidRDefault="00652B9E" w:rsidP="001B7678">
            <w:pPr>
              <w:spacing w:after="0" w:line="240" w:lineRule="auto"/>
              <w:ind w:firstLine="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678">
              <w:rPr>
                <w:rFonts w:ascii="Times New Roman" w:hAnsi="Times New Roman"/>
                <w:sz w:val="24"/>
                <w:szCs w:val="24"/>
                <w:lang w:eastAsia="ru-RU"/>
              </w:rPr>
              <w:t>проектный вариант</w:t>
            </w:r>
          </w:p>
        </w:tc>
        <w:tc>
          <w:tcPr>
            <w:tcW w:w="1971" w:type="dxa"/>
            <w:vMerge/>
            <w:vAlign w:val="center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B9E" w:rsidRPr="00F61C79" w:rsidTr="0003134E">
        <w:tc>
          <w:tcPr>
            <w:tcW w:w="648" w:type="dxa"/>
            <w:vAlign w:val="center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Align w:val="center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Align w:val="center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vAlign w:val="center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B9E" w:rsidRPr="00F61C79" w:rsidTr="0003134E">
        <w:tc>
          <w:tcPr>
            <w:tcW w:w="648" w:type="dxa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2B9E" w:rsidRPr="00F61C79" w:rsidTr="0003134E">
        <w:tc>
          <w:tcPr>
            <w:tcW w:w="648" w:type="dxa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652B9E" w:rsidRPr="001B7678" w:rsidRDefault="00652B9E" w:rsidP="001B767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7678">
        <w:rPr>
          <w:rFonts w:ascii="Times New Roman" w:hAnsi="Times New Roman"/>
          <w:b/>
          <w:sz w:val="28"/>
          <w:szCs w:val="28"/>
          <w:lang w:eastAsia="ru-RU"/>
        </w:rPr>
        <w:t>4.7.3. Расчет величины годового экономического эффекта и общих показателей экономической эффективности от внедрения мероприятия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4.7.3.1. Сумма приведенных затрат на единицу изделия (жгут) по базовому и проектному вариантам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16"/>
          <w:sz w:val="28"/>
          <w:szCs w:val="28"/>
          <w:lang w:eastAsia="ru-RU"/>
        </w:rPr>
        <w:object w:dxaOrig="2280" w:dyaOrig="400">
          <v:shape id="_x0000_i1041" type="#_x0000_t75" style="width:114pt;height:19.5pt" o:ole="">
            <v:imagedata r:id="rId43" o:title=""/>
          </v:shape>
          <o:OLEObject Type="Embed" ProgID="Equation.3" ShapeID="_x0000_i1041" DrawAspect="Content" ObjectID="_1528125711" r:id="rId44"/>
        </w:object>
      </w:r>
      <w:r w:rsidRPr="001B7678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С - себестоимость единицы продукции (работ), тыс. руб;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Е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н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нормативный коэффициент сравнительной экономической эффективности капитальных вложений (Е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н </w:t>
      </w:r>
      <w:r w:rsidRPr="001B7678">
        <w:rPr>
          <w:rFonts w:ascii="Times New Roman" w:hAnsi="Times New Roman"/>
          <w:sz w:val="28"/>
          <w:szCs w:val="28"/>
          <w:lang w:eastAsia="ru-RU"/>
        </w:rPr>
        <w:t>= 0,33);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уд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удельные капитальные вложения, руб.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4.7.3.2. Годовой экономический эффект от внедрения новой техники и совершенствования технологического процесса, тыс. руб.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Э = [(С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1B7678">
        <w:rPr>
          <w:rFonts w:ascii="Times New Roman" w:hAnsi="Times New Roman"/>
          <w:sz w:val="28"/>
          <w:szCs w:val="28"/>
          <w:lang w:eastAsia="ru-RU"/>
        </w:rPr>
        <w:t>+ Е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н</w:t>
      </w:r>
      <w:r w:rsidRPr="001B7678">
        <w:rPr>
          <w:rFonts w:ascii="Times New Roman" w:hAnsi="Times New Roman"/>
          <w:sz w:val="28"/>
          <w:szCs w:val="28"/>
          <w:lang w:eastAsia="ru-RU"/>
        </w:rPr>
        <w:t>*К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1B7678">
        <w:rPr>
          <w:rFonts w:ascii="Times New Roman" w:hAnsi="Times New Roman"/>
          <w:sz w:val="28"/>
          <w:szCs w:val="28"/>
          <w:lang w:eastAsia="ru-RU"/>
        </w:rPr>
        <w:t>) – (С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1B7678">
        <w:rPr>
          <w:rFonts w:ascii="Times New Roman" w:hAnsi="Times New Roman"/>
          <w:sz w:val="28"/>
          <w:szCs w:val="28"/>
          <w:lang w:eastAsia="ru-RU"/>
        </w:rPr>
        <w:t>+ Е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н</w:t>
      </w:r>
      <w:r w:rsidRPr="001B7678">
        <w:rPr>
          <w:rFonts w:ascii="Times New Roman" w:hAnsi="Times New Roman"/>
          <w:sz w:val="28"/>
          <w:szCs w:val="28"/>
          <w:lang w:eastAsia="ru-RU"/>
        </w:rPr>
        <w:t>*К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1B7678">
        <w:rPr>
          <w:rFonts w:ascii="Times New Roman" w:hAnsi="Times New Roman"/>
          <w:sz w:val="28"/>
          <w:szCs w:val="28"/>
          <w:lang w:eastAsia="ru-RU"/>
        </w:rPr>
        <w:t>)]*А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н</w:t>
      </w:r>
      <w:r w:rsidRPr="001B7678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С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1B7678">
        <w:rPr>
          <w:rFonts w:ascii="Times New Roman" w:hAnsi="Times New Roman"/>
          <w:sz w:val="28"/>
          <w:szCs w:val="28"/>
          <w:lang w:eastAsia="ru-RU"/>
        </w:rPr>
        <w:t>,С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себестоимость единицы продукции по базовому и проектному вариантам соответственно, тыс. руб;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уд1</w:t>
      </w:r>
      <w:r w:rsidRPr="001B7678">
        <w:rPr>
          <w:rFonts w:ascii="Times New Roman" w:hAnsi="Times New Roman"/>
          <w:sz w:val="28"/>
          <w:szCs w:val="28"/>
          <w:lang w:eastAsia="ru-RU"/>
        </w:rPr>
        <w:t>,К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уд2 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удельные капитальные вложения по базовому и проектному вариантам, тыс. руб.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4.7.3.3. Условно-годовая экономия с учетом времени внедрения мероприятия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Э = (С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1B7678">
        <w:rPr>
          <w:rFonts w:ascii="Times New Roman" w:hAnsi="Times New Roman"/>
          <w:sz w:val="28"/>
          <w:szCs w:val="28"/>
          <w:lang w:eastAsia="ru-RU"/>
        </w:rPr>
        <w:t>-С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1B7678">
        <w:rPr>
          <w:rFonts w:ascii="Times New Roman" w:hAnsi="Times New Roman"/>
          <w:sz w:val="28"/>
          <w:szCs w:val="28"/>
          <w:lang w:eastAsia="ru-RU"/>
        </w:rPr>
        <w:t>)*А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нв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, тыс. руб, 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А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нв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программа выпуска жгутов с момента внедрения мероприятия до конца планового года, шт.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4.7.3.4. Ожидаемая прибыль (условно-годовая экономия) от снижения себестоимости изготовления изделия, тыс. руб.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16"/>
          <w:sz w:val="28"/>
          <w:szCs w:val="28"/>
          <w:lang w:eastAsia="ru-RU"/>
        </w:rPr>
        <w:object w:dxaOrig="2299" w:dyaOrig="400">
          <v:shape id="_x0000_i1042" type="#_x0000_t75" style="width:114.75pt;height:19.5pt" o:ole="">
            <v:imagedata r:id="rId45" o:title=""/>
          </v:shape>
          <o:OLEObject Type="Embed" ProgID="Equation.3" ShapeID="_x0000_i1042" DrawAspect="Content" ObjectID="_1528125712" r:id="rId46"/>
        </w:objec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4.7.3.5. Налог на прибыль, тыс. руб.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16"/>
          <w:sz w:val="28"/>
          <w:szCs w:val="28"/>
          <w:lang w:eastAsia="ru-RU"/>
        </w:rPr>
        <w:object w:dxaOrig="2280" w:dyaOrig="400">
          <v:shape id="_x0000_i1043" type="#_x0000_t75" style="width:114pt;height:19.5pt" o:ole="">
            <v:imagedata r:id="rId47" o:title=""/>
          </v:shape>
          <o:OLEObject Type="Embed" ProgID="Equation.3" ShapeID="_x0000_i1043" DrawAspect="Content" ObjectID="_1528125713" r:id="rId48"/>
        </w:objec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, 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нал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коэффициент налогообложения прибыли (К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нал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= 24%).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4.7.3.6. Чистая ожидаемая прибыль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Пр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чист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= Пр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ож </w:t>
      </w:r>
      <w:r w:rsidRPr="001B7678">
        <w:rPr>
          <w:rFonts w:ascii="Times New Roman" w:hAnsi="Times New Roman"/>
          <w:sz w:val="28"/>
          <w:szCs w:val="28"/>
          <w:lang w:eastAsia="ru-RU"/>
        </w:rPr>
        <w:t>- Н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приб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4.7.3.7. Срок окупаемости капитальных вложений, лет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34"/>
          <w:sz w:val="28"/>
          <w:szCs w:val="28"/>
          <w:lang w:eastAsia="ru-RU"/>
        </w:rPr>
        <w:object w:dxaOrig="1880" w:dyaOrig="740">
          <v:shape id="_x0000_i1044" type="#_x0000_t75" style="width:93.75pt;height:36.75pt" o:ole="">
            <v:imagedata r:id="rId49" o:title=""/>
          </v:shape>
          <o:OLEObject Type="Embed" ProgID="Equation.3" ShapeID="_x0000_i1044" DrawAspect="Content" ObjectID="_1528125714" r:id="rId50"/>
        </w:object>
      </w:r>
      <w:r w:rsidRPr="001B7678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общ1, общ2 </w:t>
      </w:r>
      <w:r w:rsidRPr="001B7678">
        <w:rPr>
          <w:rFonts w:ascii="Times New Roman" w:hAnsi="Times New Roman"/>
          <w:sz w:val="28"/>
          <w:szCs w:val="28"/>
          <w:lang w:eastAsia="ru-RU"/>
        </w:rPr>
        <w:t>- капитальные вложения по вариантам, тыс. руб.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Расчетный срок окупаемости инвестиций принимается за горизонт расчета. Если расчетный срок окупаемости получился более 4-х лет, принимаем его равным 4 годам.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4.7.3.8. Чистый дисконтированный поток реальных денег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36"/>
          <w:sz w:val="28"/>
          <w:szCs w:val="28"/>
          <w:lang w:eastAsia="ru-RU"/>
        </w:rPr>
        <w:object w:dxaOrig="3040" w:dyaOrig="840">
          <v:shape id="_x0000_i1045" type="#_x0000_t75" style="width:150.75pt;height:42pt" o:ole="">
            <v:imagedata r:id="rId51" o:title=""/>
          </v:shape>
          <o:OLEObject Type="Embed" ProgID="Equation.3" ShapeID="_x0000_i1045" DrawAspect="Content" ObjectID="_1528125715" r:id="rId52"/>
        </w:object>
      </w:r>
      <w:r w:rsidRPr="001B7678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Е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ст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процентная ставка на капитал (например, при Ест=10% Е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ст </w:t>
      </w:r>
      <w:r w:rsidRPr="001B7678">
        <w:rPr>
          <w:rFonts w:ascii="Times New Roman" w:hAnsi="Times New Roman"/>
          <w:sz w:val="28"/>
          <w:szCs w:val="28"/>
          <w:lang w:eastAsia="ru-RU"/>
        </w:rPr>
        <w:t>= 0,1).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Т- горизонт расчета, лет.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год приведения затрат и результатов.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Принимаем в данном расчете Е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ст</w:t>
      </w:r>
      <w:r w:rsidRPr="001B7678">
        <w:rPr>
          <w:rFonts w:ascii="Times New Roman" w:hAnsi="Times New Roman"/>
          <w:sz w:val="28"/>
          <w:szCs w:val="28"/>
          <w:lang w:eastAsia="ru-RU"/>
        </w:rPr>
        <w:t>= 15%.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4.7.3.9. Интегральный экономический эффект (чистый дисконтированный доход)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Э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инт </w:t>
      </w:r>
      <w:r w:rsidRPr="001B7678">
        <w:rPr>
          <w:rFonts w:ascii="Times New Roman" w:hAnsi="Times New Roman"/>
          <w:sz w:val="28"/>
          <w:szCs w:val="28"/>
          <w:lang w:eastAsia="ru-RU"/>
        </w:rPr>
        <w:t>= ЧДД= ЧДП -  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общ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4.7.3.10. Если ЧДД&lt;0 – проект не эффективный. Если ЧДД&gt;0 – проект эффективный, в этом случае рассчитывается индекс доходности, показывающий, какая прибыль будет получена с каждого рубля, вложенного в проект.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object w:dxaOrig="980" w:dyaOrig="660">
          <v:shape id="_x0000_i1046" type="#_x0000_t75" style="width:48.75pt;height:33pt" o:ole="">
            <v:imagedata r:id="rId53" o:title=""/>
          </v:shape>
          <o:OLEObject Type="Embed" ProgID="Equation.3" ShapeID="_x0000_i1046" DrawAspect="Content" ObjectID="_1528125716" r:id="rId54"/>
        </w:objec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7678">
        <w:rPr>
          <w:rFonts w:ascii="Times New Roman" w:hAnsi="Times New Roman"/>
          <w:b/>
          <w:sz w:val="28"/>
          <w:szCs w:val="28"/>
          <w:lang w:eastAsia="ru-RU"/>
        </w:rPr>
        <w:t>4.7.4. Расчет количества высвобождаемых рабочих и роста производительности труда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4.7.4.1. Высвобождение численности рабочих в связи со снижением трудоемкости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34"/>
          <w:sz w:val="28"/>
          <w:szCs w:val="28"/>
          <w:lang w:eastAsia="ru-RU"/>
        </w:rPr>
        <w:object w:dxaOrig="2760" w:dyaOrig="740">
          <v:shape id="_x0000_i1047" type="#_x0000_t75" style="width:138pt;height:36.75pt" o:ole="">
            <v:imagedata r:id="rId55" o:title=""/>
          </v:shape>
          <o:OLEObject Type="Embed" ProgID="Equation.3" ShapeID="_x0000_i1047" DrawAspect="Content" ObjectID="_1528125717" r:id="rId56"/>
        </w:object>
      </w:r>
      <w:r w:rsidRPr="001B7678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шт1</w:t>
      </w:r>
      <w:r w:rsidRPr="001B7678">
        <w:rPr>
          <w:rFonts w:ascii="Times New Roman" w:hAnsi="Times New Roman"/>
          <w:sz w:val="28"/>
          <w:szCs w:val="28"/>
          <w:lang w:eastAsia="ru-RU"/>
        </w:rPr>
        <w:t>,</w:t>
      </w:r>
      <w:r w:rsidRPr="001B7678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шт2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– суммарная трудоемкость на изготовление единицы продукции до и после внедрения мероприятия, нормо/час;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вн – </w:t>
      </w:r>
      <w:r w:rsidRPr="001B7678">
        <w:rPr>
          <w:rFonts w:ascii="Times New Roman" w:hAnsi="Times New Roman"/>
          <w:sz w:val="28"/>
          <w:szCs w:val="28"/>
          <w:lang w:eastAsia="ru-RU"/>
        </w:rPr>
        <w:t>коэффициент выполнения нормы, принимаем равным 1.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Ф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эфр</w:t>
      </w:r>
      <w:r w:rsidRPr="001B7678">
        <w:rPr>
          <w:rFonts w:ascii="Times New Roman" w:hAnsi="Times New Roman"/>
          <w:sz w:val="28"/>
          <w:szCs w:val="28"/>
          <w:lang w:eastAsia="ru-RU"/>
        </w:rPr>
        <w:t>- годовой эффективный фонд времени работы одного рабочего, час.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4.7.4.2. Годовой эффективный фонд времени работы одного рабочего, час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object w:dxaOrig="2439" w:dyaOrig="680">
          <v:shape id="_x0000_i1048" type="#_x0000_t75" style="width:120.75pt;height:33.75pt" o:ole="">
            <v:imagedata r:id="rId57" o:title=""/>
          </v:shape>
          <o:OLEObject Type="Embed" ProgID="Equation.3" ShapeID="_x0000_i1048" DrawAspect="Content" ObjectID="_1528125718" r:id="rId58"/>
        </w:object>
      </w:r>
      <w:r w:rsidRPr="001B7678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Ф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ном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годовой номинальный фонд времени работы одного рабочего, час.;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К</w:t>
      </w:r>
      <w:r w:rsidRPr="001B7678">
        <w:rPr>
          <w:rFonts w:ascii="Times New Roman" w:hAnsi="Times New Roman"/>
          <w:sz w:val="28"/>
          <w:szCs w:val="28"/>
          <w:vertAlign w:val="subscript"/>
          <w:lang w:eastAsia="ru-RU"/>
        </w:rPr>
        <w:t>пр</w:t>
      </w:r>
      <w:r w:rsidRPr="001B7678">
        <w:rPr>
          <w:rFonts w:ascii="Times New Roman" w:hAnsi="Times New Roman"/>
          <w:sz w:val="28"/>
          <w:szCs w:val="28"/>
          <w:lang w:eastAsia="ru-RU"/>
        </w:rPr>
        <w:t xml:space="preserve"> - коэффициент, учитывающий плановые потери времени рабочего, %.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4.7.4.3. Рост производительности труда</w:t>
      </w:r>
    </w:p>
    <w:p w:rsidR="00652B9E" w:rsidRPr="001B7678" w:rsidRDefault="00652B9E" w:rsidP="001B767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30"/>
          <w:sz w:val="28"/>
          <w:szCs w:val="28"/>
          <w:lang w:eastAsia="ru-RU"/>
        </w:rPr>
        <w:object w:dxaOrig="2020" w:dyaOrig="700">
          <v:shape id="_x0000_i1049" type="#_x0000_t75" style="width:99.75pt;height:34.5pt" o:ole="">
            <v:imagedata r:id="rId59" o:title=""/>
          </v:shape>
          <o:OLEObject Type="Embed" ProgID="Equation.3" ShapeID="_x0000_i1049" DrawAspect="Content" ObjectID="_1528125719" r:id="rId60"/>
        </w:object>
      </w:r>
      <w:r w:rsidRPr="001B7678">
        <w:rPr>
          <w:rFonts w:ascii="Times New Roman" w:hAnsi="Times New Roman"/>
          <w:sz w:val="28"/>
          <w:szCs w:val="28"/>
          <w:lang w:eastAsia="ru-RU"/>
        </w:rPr>
        <w:t>.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 xml:space="preserve">4.7.4.4. Вывод о целесообразности внедрения рассматриваемого мероприятия в производство. 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80" w:dyaOrig="340">
          <v:shape id="_x0000_i1050" type="#_x0000_t75" style="width:9pt;height:16.5pt" o:ole="">
            <v:imagedata r:id="rId15" o:title=""/>
          </v:shape>
          <o:OLEObject Type="Embed" ProgID="Equation.3" ShapeID="_x0000_i1050" DrawAspect="Content" ObjectID="_1528125720" r:id="rId61"/>
        </w:objec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B9E" w:rsidRPr="001B7678" w:rsidRDefault="00652B9E" w:rsidP="001B767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B9E" w:rsidRPr="001B7678" w:rsidRDefault="00652B9E" w:rsidP="001B7678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bookmarkStart w:id="16" w:name="_Toc139702200"/>
      <w:bookmarkStart w:id="17" w:name="_Toc284790569"/>
      <w:r w:rsidRPr="001B7678">
        <w:rPr>
          <w:rFonts w:ascii="Times New Roman" w:hAnsi="Times New Roman"/>
          <w:b/>
          <w:bCs/>
          <w:i/>
          <w:sz w:val="28"/>
          <w:szCs w:val="28"/>
          <w:lang w:eastAsia="ru-RU"/>
        </w:rPr>
        <w:t>Список рекомендуемой литературы</w:t>
      </w:r>
      <w:bookmarkEnd w:id="16"/>
      <w:bookmarkEnd w:id="17"/>
    </w:p>
    <w:p w:rsidR="00652B9E" w:rsidRPr="001B7678" w:rsidRDefault="00652B9E" w:rsidP="001B7678">
      <w:pPr>
        <w:widowControl w:val="0"/>
        <w:numPr>
          <w:ilvl w:val="0"/>
          <w:numId w:val="3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Клевлин, А.И. Организация гармоничного производства (теория и практика): учебное пособие / А.И. Клевлин, Н.К. Моисеева. - М.: Омега-Л, 2003.- 360 с.</w:t>
      </w:r>
    </w:p>
    <w:p w:rsidR="00652B9E" w:rsidRPr="001B7678" w:rsidRDefault="00652B9E" w:rsidP="001B7678">
      <w:pPr>
        <w:widowControl w:val="0"/>
        <w:numPr>
          <w:ilvl w:val="0"/>
          <w:numId w:val="3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Логистика: учебник / под ред. Б.А. Аникина. -  М.: ИНФРА - М, 2004.- 368 с.</w:t>
      </w:r>
    </w:p>
    <w:p w:rsidR="00652B9E" w:rsidRPr="001B7678" w:rsidRDefault="00652B9E" w:rsidP="001B7678">
      <w:pPr>
        <w:widowControl w:val="0"/>
        <w:numPr>
          <w:ilvl w:val="0"/>
          <w:numId w:val="3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Новицкий, Н.И. Организация производства на предприятиях: учебно- методическое пособие / Н.И. Новицкий. - М.: Финансы и статистика, 2003.- 392 с.</w:t>
      </w:r>
    </w:p>
    <w:p w:rsidR="00652B9E" w:rsidRPr="001B7678" w:rsidRDefault="00652B9E" w:rsidP="001B7678">
      <w:pPr>
        <w:widowControl w:val="0"/>
        <w:numPr>
          <w:ilvl w:val="0"/>
          <w:numId w:val="3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Туровец, О. Организация производства: учебник / О. Туровец. - М.: ИНФРА – М, 2001. - 672 с.</w:t>
      </w:r>
    </w:p>
    <w:p w:rsidR="00652B9E" w:rsidRPr="001B7678" w:rsidRDefault="00652B9E" w:rsidP="001B7678">
      <w:pPr>
        <w:widowControl w:val="0"/>
        <w:numPr>
          <w:ilvl w:val="0"/>
          <w:numId w:val="3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Экономика предприятия (фирмы): учебник / под ред. О.И. Волкова, О.В. Девяткина. – М.: ИНФРА-М, 2003.</w:t>
      </w:r>
    </w:p>
    <w:p w:rsidR="00652B9E" w:rsidRPr="001B7678" w:rsidRDefault="00652B9E" w:rsidP="001B7678">
      <w:pPr>
        <w:widowControl w:val="0"/>
        <w:numPr>
          <w:ilvl w:val="0"/>
          <w:numId w:val="32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78">
        <w:rPr>
          <w:rFonts w:ascii="Times New Roman" w:hAnsi="Times New Roman"/>
          <w:sz w:val="28"/>
          <w:szCs w:val="28"/>
          <w:lang w:eastAsia="ru-RU"/>
        </w:rPr>
        <w:t>Экономика предприятия: учебное пособие / под ред. Е.Л. Кантора. – СПб.: Питер, 2003.</w:t>
      </w:r>
    </w:p>
    <w:p w:rsidR="00652B9E" w:rsidRPr="001B7678" w:rsidRDefault="00652B9E" w:rsidP="001B767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2B9E" w:rsidRPr="001B7678" w:rsidRDefault="00652B9E" w:rsidP="001B7678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652B9E" w:rsidRPr="001B7678" w:rsidRDefault="00652B9E" w:rsidP="001B7678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652B9E" w:rsidRPr="001B7678" w:rsidRDefault="00652B9E" w:rsidP="001B7678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652B9E" w:rsidRPr="001B7678" w:rsidRDefault="00652B9E" w:rsidP="001B7678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652B9E" w:rsidRPr="001B7678" w:rsidRDefault="00652B9E" w:rsidP="001B7678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652B9E" w:rsidRPr="001B7678" w:rsidRDefault="00652B9E" w:rsidP="001B7678">
      <w:pPr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652B9E" w:rsidRPr="001B7678" w:rsidRDefault="00652B9E" w:rsidP="001B767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52B9E" w:rsidRDefault="00652B9E"/>
    <w:sectPr w:rsidR="00652B9E" w:rsidSect="00C5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B9E" w:rsidRDefault="00652B9E">
      <w:pPr>
        <w:spacing w:after="0" w:line="240" w:lineRule="auto"/>
      </w:pPr>
      <w:r>
        <w:separator/>
      </w:r>
    </w:p>
  </w:endnote>
  <w:endnote w:type="continuationSeparator" w:id="0">
    <w:p w:rsidR="00652B9E" w:rsidRDefault="0065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u!??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9E" w:rsidRDefault="00652B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9E" w:rsidRDefault="00652B9E">
    <w:pPr>
      <w:pStyle w:val="Footer"/>
      <w:jc w:val="right"/>
    </w:pPr>
    <w:fldSimple w:instr=" PAGE   \* MERGEFORMAT ">
      <w:r>
        <w:rPr>
          <w:noProof/>
        </w:rPr>
        <w:t>18</w:t>
      </w:r>
    </w:fldSimple>
  </w:p>
  <w:p w:rsidR="00652B9E" w:rsidRDefault="00652B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9E" w:rsidRDefault="00652B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B9E" w:rsidRDefault="00652B9E">
      <w:pPr>
        <w:spacing w:after="0" w:line="240" w:lineRule="auto"/>
      </w:pPr>
      <w:r>
        <w:separator/>
      </w:r>
    </w:p>
  </w:footnote>
  <w:footnote w:type="continuationSeparator" w:id="0">
    <w:p w:rsidR="00652B9E" w:rsidRDefault="00652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9E" w:rsidRDefault="00652B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9E" w:rsidRDefault="00652B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9E" w:rsidRDefault="00652B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A8BD0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9B7335"/>
    <w:multiLevelType w:val="multilevel"/>
    <w:tmpl w:val="F2DE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D65372"/>
    <w:multiLevelType w:val="hybridMultilevel"/>
    <w:tmpl w:val="FFF4E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03540"/>
    <w:multiLevelType w:val="hybridMultilevel"/>
    <w:tmpl w:val="433CADAA"/>
    <w:lvl w:ilvl="0" w:tplc="4D7CE8D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45D34"/>
    <w:multiLevelType w:val="hybridMultilevel"/>
    <w:tmpl w:val="DFBCC38E"/>
    <w:lvl w:ilvl="0" w:tplc="98DEE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0950AA"/>
    <w:multiLevelType w:val="multilevel"/>
    <w:tmpl w:val="F468C8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19C26CEC"/>
    <w:multiLevelType w:val="hybridMultilevel"/>
    <w:tmpl w:val="D722B01A"/>
    <w:lvl w:ilvl="0" w:tplc="F35EF8EC">
      <w:start w:val="1"/>
      <w:numFmt w:val="bullet"/>
      <w:lvlText w:val=""/>
      <w:lvlJc w:val="left"/>
      <w:pPr>
        <w:tabs>
          <w:tab w:val="num" w:pos="357"/>
        </w:tabs>
        <w:ind w:left="3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6209A8"/>
    <w:multiLevelType w:val="hybridMultilevel"/>
    <w:tmpl w:val="244603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0F6558"/>
    <w:multiLevelType w:val="singleLevel"/>
    <w:tmpl w:val="F65CD54C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9">
    <w:nsid w:val="296D7019"/>
    <w:multiLevelType w:val="hybridMultilevel"/>
    <w:tmpl w:val="69DCA578"/>
    <w:lvl w:ilvl="0" w:tplc="68A8518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4E33628"/>
    <w:multiLevelType w:val="singleLevel"/>
    <w:tmpl w:val="6604244A"/>
    <w:lvl w:ilvl="0">
      <w:start w:val="5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11">
    <w:nsid w:val="35483907"/>
    <w:multiLevelType w:val="singleLevel"/>
    <w:tmpl w:val="7F2C321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>
    <w:nsid w:val="37F56533"/>
    <w:multiLevelType w:val="multilevel"/>
    <w:tmpl w:val="4C6C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155980"/>
    <w:multiLevelType w:val="hybridMultilevel"/>
    <w:tmpl w:val="9F5C3962"/>
    <w:lvl w:ilvl="0" w:tplc="4D7CE8D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EC2271"/>
    <w:multiLevelType w:val="singleLevel"/>
    <w:tmpl w:val="3FB2DD1E"/>
    <w:lvl w:ilvl="0">
      <w:start w:val="1"/>
      <w:numFmt w:val="decimal"/>
      <w:lvlText w:val="%1."/>
      <w:legacy w:legacy="1" w:legacySpace="0" w:legacyIndent="162"/>
      <w:lvlJc w:val="left"/>
      <w:rPr>
        <w:rFonts w:ascii="Times New Roman" w:hAnsi="Times New Roman" w:cs="Times New Roman" w:hint="default"/>
      </w:rPr>
    </w:lvl>
  </w:abstractNum>
  <w:abstractNum w:abstractNumId="15">
    <w:nsid w:val="44BA525A"/>
    <w:multiLevelType w:val="hybridMultilevel"/>
    <w:tmpl w:val="D6A4100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83728F"/>
    <w:multiLevelType w:val="hybridMultilevel"/>
    <w:tmpl w:val="02444576"/>
    <w:lvl w:ilvl="0" w:tplc="4D9CC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3E16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3D64A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DC58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B025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7DA2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C86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60C5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EE0A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461F45B6"/>
    <w:multiLevelType w:val="hybridMultilevel"/>
    <w:tmpl w:val="1DF817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CB1418"/>
    <w:multiLevelType w:val="hybridMultilevel"/>
    <w:tmpl w:val="328A3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F21D9F"/>
    <w:multiLevelType w:val="hybridMultilevel"/>
    <w:tmpl w:val="29608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0D208A"/>
    <w:multiLevelType w:val="hybridMultilevel"/>
    <w:tmpl w:val="24D209EC"/>
    <w:lvl w:ilvl="0" w:tplc="4D7CE8D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9B450A"/>
    <w:multiLevelType w:val="hybridMultilevel"/>
    <w:tmpl w:val="BD10B884"/>
    <w:lvl w:ilvl="0" w:tplc="4D7CE8D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820120"/>
    <w:multiLevelType w:val="hybridMultilevel"/>
    <w:tmpl w:val="993AC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0B2303"/>
    <w:multiLevelType w:val="hybridMultilevel"/>
    <w:tmpl w:val="DF54169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4033BF5"/>
    <w:multiLevelType w:val="hybridMultilevel"/>
    <w:tmpl w:val="1EFAB06A"/>
    <w:lvl w:ilvl="0" w:tplc="560A5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975969"/>
    <w:multiLevelType w:val="hybridMultilevel"/>
    <w:tmpl w:val="967A2E44"/>
    <w:lvl w:ilvl="0" w:tplc="4D7CE8D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124AA0"/>
    <w:multiLevelType w:val="multilevel"/>
    <w:tmpl w:val="46B4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AD7B33"/>
    <w:multiLevelType w:val="singleLevel"/>
    <w:tmpl w:val="9A46FEE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8">
    <w:nsid w:val="5EA94E1E"/>
    <w:multiLevelType w:val="multilevel"/>
    <w:tmpl w:val="2B5E23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9">
    <w:nsid w:val="5EB8144F"/>
    <w:multiLevelType w:val="hybridMultilevel"/>
    <w:tmpl w:val="9CBC8890"/>
    <w:lvl w:ilvl="0" w:tplc="4D7CE8D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E92495"/>
    <w:multiLevelType w:val="hybridMultilevel"/>
    <w:tmpl w:val="45A0884C"/>
    <w:lvl w:ilvl="0" w:tplc="062865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926E07"/>
    <w:multiLevelType w:val="hybridMultilevel"/>
    <w:tmpl w:val="C7DCD914"/>
    <w:lvl w:ilvl="0" w:tplc="4D7CE8D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7877E1"/>
    <w:multiLevelType w:val="multilevel"/>
    <w:tmpl w:val="A6D0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F93DBA"/>
    <w:multiLevelType w:val="multilevel"/>
    <w:tmpl w:val="73B8C83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D14E9A"/>
    <w:multiLevelType w:val="singleLevel"/>
    <w:tmpl w:val="63AAC970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5">
    <w:nsid w:val="754A68FB"/>
    <w:multiLevelType w:val="hybridMultilevel"/>
    <w:tmpl w:val="5598158A"/>
    <w:lvl w:ilvl="0" w:tplc="8F2C329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66C583D"/>
    <w:multiLevelType w:val="hybridMultilevel"/>
    <w:tmpl w:val="A380D348"/>
    <w:lvl w:ilvl="0" w:tplc="4D7CE8D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26"/>
  </w:num>
  <w:num w:numId="4">
    <w:abstractNumId w:val="1"/>
  </w:num>
  <w:num w:numId="5">
    <w:abstractNumId w:val="23"/>
  </w:num>
  <w:num w:numId="6">
    <w:abstractNumId w:val="17"/>
  </w:num>
  <w:num w:numId="7">
    <w:abstractNumId w:val="15"/>
  </w:num>
  <w:num w:numId="8">
    <w:abstractNumId w:val="7"/>
  </w:num>
  <w:num w:numId="9">
    <w:abstractNumId w:val="5"/>
  </w:num>
  <w:num w:numId="10">
    <w:abstractNumId w:val="4"/>
  </w:num>
  <w:num w:numId="11">
    <w:abstractNumId w:val="22"/>
  </w:num>
  <w:num w:numId="12">
    <w:abstractNumId w:val="19"/>
  </w:num>
  <w:num w:numId="13">
    <w:abstractNumId w:val="6"/>
  </w:num>
  <w:num w:numId="14">
    <w:abstractNumId w:val="9"/>
  </w:num>
  <w:num w:numId="15">
    <w:abstractNumId w:val="30"/>
  </w:num>
  <w:num w:numId="16">
    <w:abstractNumId w:val="0"/>
    <w:lvlOverride w:ilvl="0">
      <w:lvl w:ilvl="0">
        <w:numFmt w:val="bullet"/>
        <w:lvlText w:val="•"/>
        <w:legacy w:legacy="1" w:legacySpace="0" w:legacyIndent="191"/>
        <w:lvlJc w:val="left"/>
        <w:rPr>
          <w:rFonts w:ascii="Arial" w:hAnsi="Arial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Arial" w:hAnsi="Arial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Arial" w:hAnsi="Arial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Arial" w:hAnsi="Arial" w:hint="default"/>
        </w:rPr>
      </w:lvl>
    </w:lvlOverride>
  </w:num>
  <w:num w:numId="20">
    <w:abstractNumId w:val="11"/>
  </w:num>
  <w:num w:numId="21">
    <w:abstractNumId w:val="14"/>
  </w:num>
  <w:num w:numId="22">
    <w:abstractNumId w:val="34"/>
  </w:num>
  <w:num w:numId="23">
    <w:abstractNumId w:val="8"/>
  </w:num>
  <w:num w:numId="24">
    <w:abstractNumId w:val="10"/>
  </w:num>
  <w:num w:numId="25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Arial" w:hAnsi="Arial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Arial" w:hAnsi="Arial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Arial" w:hAnsi="Arial" w:hint="default"/>
        </w:rPr>
      </w:lvl>
    </w:lvlOverride>
  </w:num>
  <w:num w:numId="28">
    <w:abstractNumId w:val="28"/>
  </w:num>
  <w:num w:numId="29">
    <w:abstractNumId w:val="27"/>
  </w:num>
  <w:num w:numId="30">
    <w:abstractNumId w:val="16"/>
  </w:num>
  <w:num w:numId="31">
    <w:abstractNumId w:val="24"/>
  </w:num>
  <w:num w:numId="32">
    <w:abstractNumId w:val="18"/>
  </w:num>
  <w:num w:numId="33">
    <w:abstractNumId w:val="32"/>
  </w:num>
  <w:num w:numId="34">
    <w:abstractNumId w:val="2"/>
  </w:num>
  <w:num w:numId="35">
    <w:abstractNumId w:val="29"/>
  </w:num>
  <w:num w:numId="36">
    <w:abstractNumId w:val="13"/>
  </w:num>
  <w:num w:numId="37">
    <w:abstractNumId w:val="25"/>
  </w:num>
  <w:num w:numId="38">
    <w:abstractNumId w:val="36"/>
  </w:num>
  <w:num w:numId="39">
    <w:abstractNumId w:val="21"/>
  </w:num>
  <w:num w:numId="40">
    <w:abstractNumId w:val="20"/>
  </w:num>
  <w:num w:numId="41">
    <w:abstractNumId w:val="3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8FE"/>
    <w:rsid w:val="000302F6"/>
    <w:rsid w:val="0003134E"/>
    <w:rsid w:val="001B7678"/>
    <w:rsid w:val="005121D8"/>
    <w:rsid w:val="00547F68"/>
    <w:rsid w:val="005A0605"/>
    <w:rsid w:val="005C68D5"/>
    <w:rsid w:val="0065067D"/>
    <w:rsid w:val="00652B9E"/>
    <w:rsid w:val="007C242C"/>
    <w:rsid w:val="009118FE"/>
    <w:rsid w:val="00C53F5C"/>
    <w:rsid w:val="00DC06FA"/>
    <w:rsid w:val="00DD46A7"/>
    <w:rsid w:val="00EA3E68"/>
    <w:rsid w:val="00F61C79"/>
    <w:rsid w:val="00F6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F5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76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76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76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7678"/>
    <w:pPr>
      <w:keepNext/>
      <w:spacing w:after="0" w:line="240" w:lineRule="auto"/>
      <w:outlineLvl w:val="3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7678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i/>
      <w:iCs/>
      <w:sz w:val="28"/>
      <w:szCs w:val="28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767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767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7678"/>
    <w:pPr>
      <w:keepNext/>
      <w:shd w:val="clear" w:color="auto" w:fill="FFFFFF"/>
      <w:spacing w:after="0" w:line="360" w:lineRule="auto"/>
      <w:ind w:firstLine="720"/>
      <w:jc w:val="center"/>
      <w:outlineLvl w:val="7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7678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767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B767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B767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B7678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B7678"/>
    <w:rPr>
      <w:rFonts w:ascii="Times New Roman" w:hAnsi="Times New Roman" w:cs="Times New Roman"/>
      <w:b/>
      <w:i/>
      <w:iC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B7678"/>
    <w:rPr>
      <w:rFonts w:ascii="Times New Roman" w:hAnsi="Times New Roman" w:cs="Times New Roman"/>
      <w:b/>
      <w:bCs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B767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B7678"/>
    <w:rPr>
      <w:rFonts w:ascii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B7678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1B7678"/>
    <w:pPr>
      <w:spacing w:after="0" w:line="240" w:lineRule="auto"/>
      <w:jc w:val="center"/>
    </w:pPr>
    <w:rPr>
      <w:rFonts w:ascii="Times New Roman" w:eastAsia="Times New Roman" w:hAnsi="Times New Roman"/>
      <w:sz w:val="4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76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-">
    <w:name w:val="Стиль-общий"/>
    <w:link w:val="-0"/>
    <w:autoRedefine/>
    <w:uiPriority w:val="99"/>
    <w:rsid w:val="001B7678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-0">
    <w:name w:val="Стиль-общий Знак"/>
    <w:basedOn w:val="DefaultParagraphFont"/>
    <w:link w:val="-"/>
    <w:uiPriority w:val="99"/>
    <w:locked/>
    <w:rsid w:val="001B7678"/>
    <w:rPr>
      <w:rFonts w:ascii="Times New Roman" w:hAnsi="Times New Roman" w:cs="Times New Roman"/>
      <w:sz w:val="28"/>
      <w:szCs w:val="28"/>
      <w:lang w:val="ru-RU" w:eastAsia="ru-RU" w:bidi="ar-SA"/>
    </w:rPr>
  </w:style>
  <w:style w:type="paragraph" w:customStyle="1" w:styleId="a">
    <w:name w:val="Текст таблицы"/>
    <w:basedOn w:val="-"/>
    <w:autoRedefine/>
    <w:uiPriority w:val="99"/>
    <w:rsid w:val="001B7678"/>
    <w:pPr>
      <w:ind w:firstLine="0"/>
      <w:jc w:val="center"/>
    </w:pPr>
    <w:rPr>
      <w:sz w:val="24"/>
    </w:rPr>
  </w:style>
  <w:style w:type="paragraph" w:customStyle="1" w:styleId="a0">
    <w:name w:val="Шапка таблицы"/>
    <w:basedOn w:val="-"/>
    <w:autoRedefine/>
    <w:uiPriority w:val="99"/>
    <w:rsid w:val="001B7678"/>
    <w:pPr>
      <w:ind w:firstLine="0"/>
      <w:jc w:val="center"/>
    </w:pPr>
    <w:rPr>
      <w:b/>
      <w:color w:val="FF00F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B767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B7678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B767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B7678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B767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7678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B767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1B76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B767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1B76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7678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1B7678"/>
    <w:rPr>
      <w:rFonts w:cs="Times New Roman"/>
    </w:rPr>
  </w:style>
  <w:style w:type="paragraph" w:styleId="NormalWeb">
    <w:name w:val="Normal (Web)"/>
    <w:basedOn w:val="Normal"/>
    <w:uiPriority w:val="99"/>
    <w:rsid w:val="001B7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7678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B7678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F644F0"/>
    <w:rPr>
      <w:sz w:val="20"/>
      <w:szCs w:val="20"/>
      <w:lang w:eastAsia="en-US"/>
    </w:rPr>
  </w:style>
  <w:style w:type="character" w:customStyle="1" w:styleId="10">
    <w:name w:val="Текст сноски Знак1"/>
    <w:basedOn w:val="DefaultParagraphFont"/>
    <w:uiPriority w:val="99"/>
    <w:semiHidden/>
    <w:rsid w:val="001B7678"/>
    <w:rPr>
      <w:rFonts w:cs="Times New Roman"/>
      <w:sz w:val="20"/>
      <w:szCs w:val="20"/>
    </w:rPr>
  </w:style>
  <w:style w:type="character" w:customStyle="1" w:styleId="11">
    <w:name w:val="Стиль1 Знак1"/>
    <w:basedOn w:val="DefaultParagraphFont"/>
    <w:link w:val="1"/>
    <w:uiPriority w:val="99"/>
    <w:locked/>
    <w:rsid w:val="001B7678"/>
    <w:rPr>
      <w:rFonts w:cs="Times New Roman"/>
      <w:sz w:val="24"/>
      <w:szCs w:val="24"/>
      <w:shd w:val="clear" w:color="auto" w:fill="FFFFFF"/>
    </w:rPr>
  </w:style>
  <w:style w:type="paragraph" w:customStyle="1" w:styleId="1">
    <w:name w:val="Стиль1"/>
    <w:basedOn w:val="Normal"/>
    <w:link w:val="11"/>
    <w:autoRedefine/>
    <w:uiPriority w:val="99"/>
    <w:rsid w:val="001B7678"/>
    <w:pPr>
      <w:widowControl w:val="0"/>
      <w:numPr>
        <w:numId w:val="1"/>
      </w:numPr>
      <w:shd w:val="clear" w:color="auto" w:fill="FFFFFF"/>
      <w:autoSpaceDE w:val="0"/>
      <w:autoSpaceDN w:val="0"/>
      <w:adjustRightInd w:val="0"/>
      <w:spacing w:after="0" w:line="360" w:lineRule="auto"/>
      <w:ind w:right="-80"/>
      <w:jc w:val="both"/>
    </w:pPr>
    <w:rPr>
      <w:sz w:val="24"/>
      <w:szCs w:val="24"/>
      <w:shd w:val="clear" w:color="auto" w:fill="FFFFFF"/>
    </w:rPr>
  </w:style>
  <w:style w:type="paragraph" w:customStyle="1" w:styleId="12">
    <w:name w:val="Обычный1"/>
    <w:uiPriority w:val="99"/>
    <w:rsid w:val="001B7678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1B767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B7678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1B767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B7678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1B767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B767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1">
    <w:name w:val="Стиль"/>
    <w:uiPriority w:val="99"/>
    <w:rsid w:val="001B76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1B7678"/>
    <w:pPr>
      <w:keepLines/>
      <w:widowControl w:val="0"/>
      <w:spacing w:after="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rsid w:val="001B7678"/>
    <w:rPr>
      <w:rFonts w:cs="Times New Roman"/>
      <w:color w:val="005555"/>
      <w:u w:val="single"/>
    </w:rPr>
  </w:style>
  <w:style w:type="paragraph" w:styleId="TOC1">
    <w:name w:val="toc 1"/>
    <w:basedOn w:val="Normal"/>
    <w:next w:val="Normal"/>
    <w:autoRedefine/>
    <w:uiPriority w:val="99"/>
    <w:rsid w:val="001B76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OC2">
    <w:name w:val="toc 2"/>
    <w:basedOn w:val="Normal"/>
    <w:next w:val="Normal"/>
    <w:autoRedefine/>
    <w:uiPriority w:val="99"/>
    <w:rsid w:val="001B7678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1B7678"/>
    <w:pPr>
      <w:widowControl w:val="0"/>
      <w:spacing w:line="300" w:lineRule="auto"/>
      <w:ind w:left="40" w:firstLine="240"/>
    </w:pPr>
    <w:rPr>
      <w:rFonts w:ascii="Arial" w:eastAsia="Times New Roman" w:hAnsi="Arial"/>
      <w:sz w:val="24"/>
      <w:szCs w:val="20"/>
    </w:rPr>
  </w:style>
  <w:style w:type="paragraph" w:customStyle="1" w:styleId="FR3">
    <w:name w:val="FR3"/>
    <w:uiPriority w:val="99"/>
    <w:rsid w:val="001B7678"/>
    <w:pPr>
      <w:widowControl w:val="0"/>
      <w:spacing w:line="280" w:lineRule="auto"/>
      <w:ind w:firstLine="28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FR4">
    <w:name w:val="FR4"/>
    <w:uiPriority w:val="99"/>
    <w:rsid w:val="001B7678"/>
    <w:pPr>
      <w:widowControl w:val="0"/>
      <w:autoSpaceDE w:val="0"/>
      <w:autoSpaceDN w:val="0"/>
      <w:adjustRightInd w:val="0"/>
      <w:spacing w:line="316" w:lineRule="auto"/>
      <w:ind w:left="80" w:firstLine="420"/>
      <w:jc w:val="both"/>
    </w:pPr>
    <w:rPr>
      <w:rFonts w:ascii="Arial" w:eastAsia="Times New Roman" w:hAnsi="Arial" w:cs="Arial"/>
      <w:sz w:val="18"/>
      <w:szCs w:val="18"/>
    </w:rPr>
  </w:style>
  <w:style w:type="paragraph" w:styleId="BlockText">
    <w:name w:val="Block Text"/>
    <w:basedOn w:val="Normal"/>
    <w:uiPriority w:val="99"/>
    <w:rsid w:val="001B7678"/>
    <w:pPr>
      <w:shd w:val="clear" w:color="auto" w:fill="FFFFFF"/>
      <w:spacing w:after="0" w:line="240" w:lineRule="auto"/>
      <w:ind w:left="1080" w:right="5"/>
      <w:jc w:val="both"/>
    </w:pPr>
    <w:rPr>
      <w:rFonts w:ascii="Times New Roman" w:eastAsia="Times New Roman" w:hAnsi="Times New Roman"/>
      <w:color w:val="000000"/>
      <w:spacing w:val="4"/>
      <w:sz w:val="28"/>
      <w:szCs w:val="28"/>
      <w:lang w:eastAsia="ru-RU"/>
    </w:rPr>
  </w:style>
  <w:style w:type="paragraph" w:customStyle="1" w:styleId="FR1">
    <w:name w:val="FR1"/>
    <w:uiPriority w:val="99"/>
    <w:rsid w:val="001B7678"/>
    <w:pPr>
      <w:widowControl w:val="0"/>
      <w:autoSpaceDE w:val="0"/>
      <w:autoSpaceDN w:val="0"/>
      <w:adjustRightInd w:val="0"/>
      <w:spacing w:line="260" w:lineRule="auto"/>
      <w:ind w:left="40" w:firstLine="26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ConsNonformat">
    <w:name w:val="ConsNonformat"/>
    <w:uiPriority w:val="99"/>
    <w:rsid w:val="001B76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1B767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B7678"/>
    <w:rPr>
      <w:rFonts w:ascii="Courier New" w:hAnsi="Courier New" w:cs="Courier New"/>
      <w:sz w:val="20"/>
      <w:szCs w:val="20"/>
      <w:lang w:eastAsia="ru-RU"/>
    </w:rPr>
  </w:style>
  <w:style w:type="paragraph" w:customStyle="1" w:styleId="1063">
    <w:name w:val="Стиль Заголовок 1 + полужирный По левому краю Слева:  063 см Ме..."/>
    <w:basedOn w:val="Heading1"/>
    <w:uiPriority w:val="99"/>
    <w:rsid w:val="001B7678"/>
    <w:pPr>
      <w:spacing w:line="360" w:lineRule="auto"/>
    </w:pPr>
    <w:rPr>
      <w:b w:val="0"/>
      <w:szCs w:val="20"/>
    </w:rPr>
  </w:style>
  <w:style w:type="character" w:customStyle="1" w:styleId="sz14">
    <w:name w:val="sz14"/>
    <w:basedOn w:val="DefaultParagraphFont"/>
    <w:uiPriority w:val="99"/>
    <w:rsid w:val="001B7678"/>
    <w:rPr>
      <w:rFonts w:cs="Times New Roman"/>
    </w:rPr>
  </w:style>
  <w:style w:type="character" w:styleId="Strong">
    <w:name w:val="Strong"/>
    <w:basedOn w:val="DefaultParagraphFont"/>
    <w:uiPriority w:val="99"/>
    <w:qFormat/>
    <w:rsid w:val="001B7678"/>
    <w:rPr>
      <w:rFonts w:cs="Times New Roman"/>
      <w:b/>
      <w:bCs/>
      <w:color w:val="835641"/>
    </w:rPr>
  </w:style>
  <w:style w:type="character" w:customStyle="1" w:styleId="text3">
    <w:name w:val="text3"/>
    <w:basedOn w:val="DefaultParagraphFont"/>
    <w:uiPriority w:val="99"/>
    <w:rsid w:val="001B7678"/>
    <w:rPr>
      <w:rFonts w:ascii="Arial" w:hAnsi="Arial" w:cs="Arial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1B7678"/>
    <w:rPr>
      <w:rFonts w:cs="Times New Roman"/>
      <w:color w:val="800080"/>
      <w:u w:val="single"/>
    </w:rPr>
  </w:style>
  <w:style w:type="paragraph" w:customStyle="1" w:styleId="ConsNormal">
    <w:name w:val="ConsNormal"/>
    <w:uiPriority w:val="99"/>
    <w:rsid w:val="001B7678"/>
    <w:pPr>
      <w:snapToGrid w:val="0"/>
      <w:ind w:firstLine="720"/>
    </w:pPr>
    <w:rPr>
      <w:rFonts w:ascii="Consultant" w:eastAsia="Times New Roman" w:hAnsi="Consultant"/>
      <w:sz w:val="20"/>
      <w:szCs w:val="20"/>
    </w:rPr>
  </w:style>
  <w:style w:type="paragraph" w:customStyle="1" w:styleId="Style2">
    <w:name w:val="Style2"/>
    <w:basedOn w:val="Normal"/>
    <w:uiPriority w:val="99"/>
    <w:rsid w:val="001B7678"/>
    <w:pPr>
      <w:widowControl w:val="0"/>
      <w:autoSpaceDE w:val="0"/>
      <w:autoSpaceDN w:val="0"/>
      <w:adjustRightInd w:val="0"/>
      <w:spacing w:after="0" w:line="245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1B7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1B7678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1B767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Normal"/>
    <w:uiPriority w:val="99"/>
    <w:rsid w:val="001B7678"/>
    <w:pPr>
      <w:widowControl w:val="0"/>
      <w:autoSpaceDE w:val="0"/>
      <w:autoSpaceDN w:val="0"/>
      <w:adjustRightInd w:val="0"/>
      <w:spacing w:after="0" w:line="242" w:lineRule="exact"/>
      <w:ind w:firstLine="33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B7678"/>
    <w:rPr>
      <w:rFonts w:eastAsia="Times New Roman"/>
    </w:rPr>
  </w:style>
  <w:style w:type="character" w:customStyle="1" w:styleId="FontStyle15">
    <w:name w:val="Font Style15"/>
    <w:basedOn w:val="DefaultParagraphFont"/>
    <w:uiPriority w:val="99"/>
    <w:rsid w:val="001B7678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1B767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2">
    <w:name w:val="Style12"/>
    <w:basedOn w:val="Normal"/>
    <w:uiPriority w:val="99"/>
    <w:rsid w:val="001B7678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DefaultParagraphFont"/>
    <w:uiPriority w:val="99"/>
    <w:rsid w:val="001B7678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4">
    <w:name w:val="Style4"/>
    <w:basedOn w:val="Normal"/>
    <w:uiPriority w:val="99"/>
    <w:rsid w:val="001B7678"/>
    <w:pPr>
      <w:widowControl w:val="0"/>
      <w:autoSpaceDE w:val="0"/>
      <w:autoSpaceDN w:val="0"/>
      <w:adjustRightInd w:val="0"/>
      <w:spacing w:after="0" w:line="226" w:lineRule="exact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1B7678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8.bin"/><Relationship Id="rId39" Type="http://schemas.openxmlformats.org/officeDocument/2006/relationships/image" Target="media/image13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1.wmf"/><Relationship Id="rId63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8.wmf"/><Relationship Id="rId41" Type="http://schemas.openxmlformats.org/officeDocument/2006/relationships/image" Target="media/image14.wmf"/><Relationship Id="rId54" Type="http://schemas.openxmlformats.org/officeDocument/2006/relationships/oleObject" Target="embeddings/oleObject22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6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4.bin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61" Type="http://schemas.openxmlformats.org/officeDocument/2006/relationships/oleObject" Target="embeddings/oleObject26.bin"/><Relationship Id="rId10" Type="http://schemas.openxmlformats.org/officeDocument/2006/relationships/footer" Target="footer2.xml"/><Relationship Id="rId19" Type="http://schemas.openxmlformats.org/officeDocument/2006/relationships/image" Target="media/image4.wmf"/><Relationship Id="rId31" Type="http://schemas.openxmlformats.org/officeDocument/2006/relationships/image" Target="media/image9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header" Target="header2.xml"/><Relationship Id="rId51" Type="http://schemas.openxmlformats.org/officeDocument/2006/relationships/image" Target="media/image19.wmf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3.wmf"/><Relationship Id="rId25" Type="http://schemas.openxmlformats.org/officeDocument/2006/relationships/oleObject" Target="embeddings/oleObject7.bin"/><Relationship Id="rId33" Type="http://schemas.openxmlformats.org/officeDocument/2006/relationships/image" Target="media/image10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18</Pages>
  <Words>3035</Words>
  <Characters>17302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asafon@inbox.ru</dc:creator>
  <cp:keywords/>
  <dc:description/>
  <cp:lastModifiedBy>Надежда</cp:lastModifiedBy>
  <cp:revision>12</cp:revision>
  <dcterms:created xsi:type="dcterms:W3CDTF">2016-04-12T06:58:00Z</dcterms:created>
  <dcterms:modified xsi:type="dcterms:W3CDTF">2016-06-22T14:35:00Z</dcterms:modified>
</cp:coreProperties>
</file>